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3" w:rsidRPr="00994D4D" w:rsidRDefault="00F34AF3" w:rsidP="00F34AF3">
      <w:pPr>
        <w:ind w:firstLine="709"/>
        <w:jc w:val="both"/>
        <w:rPr>
          <w:b/>
          <w:bCs/>
          <w:sz w:val="30"/>
          <w:szCs w:val="30"/>
        </w:rPr>
      </w:pPr>
      <w:r w:rsidRPr="00994D4D">
        <w:rPr>
          <w:b/>
          <w:bCs/>
          <w:sz w:val="30"/>
          <w:szCs w:val="30"/>
        </w:rPr>
        <w:t xml:space="preserve">Информационный материал для проведения профилактической работы с родителями по предупреждению случаев </w:t>
      </w:r>
      <w:proofErr w:type="spellStart"/>
      <w:r w:rsidRPr="00994D4D">
        <w:rPr>
          <w:b/>
          <w:bCs/>
          <w:sz w:val="30"/>
          <w:szCs w:val="30"/>
        </w:rPr>
        <w:t>травмирования</w:t>
      </w:r>
      <w:proofErr w:type="spellEnd"/>
      <w:r w:rsidRPr="00994D4D">
        <w:rPr>
          <w:b/>
          <w:bCs/>
          <w:sz w:val="30"/>
          <w:szCs w:val="30"/>
        </w:rPr>
        <w:t xml:space="preserve"> и гибели детей.</w:t>
      </w:r>
    </w:p>
    <w:p w:rsidR="00F34AF3" w:rsidRPr="00994D4D" w:rsidRDefault="00F34AF3" w:rsidP="00F34AF3">
      <w:pPr>
        <w:jc w:val="both"/>
        <w:rPr>
          <w:sz w:val="30"/>
          <w:szCs w:val="30"/>
        </w:rPr>
      </w:pPr>
      <w:r w:rsidRPr="00994D4D">
        <w:rPr>
          <w:sz w:val="30"/>
          <w:szCs w:val="30"/>
        </w:rPr>
        <w:tab/>
        <w:t xml:space="preserve">Детский травматизм всегда был актуальной проблемой общества. Многие миллионы детей по всему миру, из-за последствий травм, оказываются на больничной койке, в отделениях неотложной помощи, на всю жизнь остаются инвалидами или получают увечья несовместимые с жизнью.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И на сегодняшний день детский травматизм представляет собой серьезную социальную проблему, поскольку здоровье детей и подростков является одним из важнейших ресурсов развития нашей страны. </w:t>
      </w:r>
      <w:proofErr w:type="gramStart"/>
      <w:r w:rsidRPr="00994D4D">
        <w:rPr>
          <w:rFonts w:ascii="Times New Roman" w:hAnsi="Times New Roman"/>
          <w:sz w:val="30"/>
          <w:szCs w:val="30"/>
        </w:rPr>
        <w:t>Все детские травмы подразделяются на семь категорий: бытовая, уличная, школьная, детсадовская (организованные дети), дорожно-транспортная, спортивная, криминальная (насильственная) и прочие травмы.</w:t>
      </w:r>
      <w:proofErr w:type="gramEnd"/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Среди детей в возрасте до семи лет преобладают бытовые травмы, причем, среди детей дошкольного возраста они составляют почти 80%.  Цифры статистики свидетельствуют о том, что травмы преследуют детей почти с первых дней жизни — дома, в яслях, детских садах, школе, на улице. </w:t>
      </w:r>
      <w:proofErr w:type="gramStart"/>
      <w:r w:rsidRPr="00994D4D">
        <w:rPr>
          <w:rFonts w:ascii="Times New Roman" w:hAnsi="Times New Roman"/>
          <w:sz w:val="30"/>
          <w:szCs w:val="30"/>
        </w:rPr>
        <w:t>Иногда</w:t>
      </w:r>
      <w:proofErr w:type="gramEnd"/>
      <w:r w:rsidRPr="00994D4D">
        <w:rPr>
          <w:rFonts w:ascii="Times New Roman" w:hAnsi="Times New Roman"/>
          <w:sz w:val="30"/>
          <w:szCs w:val="30"/>
        </w:rPr>
        <w:t xml:space="preserve"> кажется, что нет конца различным причинам травм, столь велико их разнообразие в каждой семье, в жизни почти каждого ребенка. Но необходимо помнить, что виноваты во всех трагедиях, конечно не дети, а взрослые - те, кто не предвидит и не предусматривает возможной опасности. Виноваты родители, не научившие осторожности ребенка, который должен в своем возрасте и двигаться, и шалить, и рисковать, но это должен быть разумный риск.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Родители зачастую даже не подозревают о том, что те или иные предметы могут представлять опасность для ребенка. Здесь можно дать совет родителям – взгляните на мир глазами своего ребенка. 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ЛЕКАРСТВО, КРАСКА ДЛЯ ВОЛОС, РАДИАТОР ОТОПЛЕНИЯ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6 апреля 2015 г. в Гомеле за вечер сразу три малыша оказались в реанимации с одинаковым диагнозом. Двое из них отравились таблетками, третий – краской для волос. 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Детки из разных семей буквально один за другим поступили в областную больницу. Как выяснилось, в тот злополучный понедельник папа Максима принял лекарство от анемии. Поставил флакон на стол и вышел из комнаты. 40-летний мужчина не подумал, что баночкой </w:t>
      </w:r>
      <w:r w:rsidRPr="00994D4D">
        <w:rPr>
          <w:i/>
          <w:iCs/>
          <w:sz w:val="30"/>
          <w:szCs w:val="30"/>
        </w:rPr>
        <w:lastRenderedPageBreak/>
        <w:t xml:space="preserve">заинтересуется сын. Когда вернулся, тот уплетал таблетки. Подоспевшая мама отобрала опасные «конфеты» и вызвала </w:t>
      </w:r>
      <w:proofErr w:type="gramStart"/>
      <w:r w:rsidRPr="00994D4D">
        <w:rPr>
          <w:i/>
          <w:iCs/>
          <w:sz w:val="30"/>
          <w:szCs w:val="30"/>
        </w:rPr>
        <w:t>скорую</w:t>
      </w:r>
      <w:proofErr w:type="gramEnd"/>
      <w:r w:rsidRPr="00994D4D">
        <w:rPr>
          <w:i/>
          <w:iCs/>
          <w:sz w:val="30"/>
          <w:szCs w:val="30"/>
        </w:rPr>
        <w:t>.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Несчастный случай с маленькой Валерией произошел в гостях у бабушки с дедушкой. Когда девчушка осталась одна в комнате, улучила момент, забралась на табуретку и взяла с тумбочки баночку с </w:t>
      </w:r>
      <w:proofErr w:type="spellStart"/>
      <w:r w:rsidRPr="00994D4D">
        <w:rPr>
          <w:i/>
          <w:iCs/>
          <w:sz w:val="30"/>
          <w:szCs w:val="30"/>
        </w:rPr>
        <w:t>анаприлином</w:t>
      </w:r>
      <w:proofErr w:type="spellEnd"/>
      <w:r w:rsidRPr="00994D4D">
        <w:rPr>
          <w:i/>
          <w:iCs/>
          <w:sz w:val="30"/>
          <w:szCs w:val="30"/>
        </w:rPr>
        <w:t>. За поеданием таблеток ее застал дедушка. Хватило семи штук, чтобы внучка попала в реанимацию.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При опросе 20-летний папа </w:t>
      </w:r>
      <w:proofErr w:type="spellStart"/>
      <w:r w:rsidRPr="00994D4D">
        <w:rPr>
          <w:i/>
          <w:iCs/>
          <w:sz w:val="30"/>
          <w:szCs w:val="30"/>
        </w:rPr>
        <w:t>Ильюши</w:t>
      </w:r>
      <w:proofErr w:type="spellEnd"/>
      <w:r w:rsidRPr="00994D4D">
        <w:rPr>
          <w:i/>
          <w:iCs/>
          <w:sz w:val="30"/>
          <w:szCs w:val="30"/>
        </w:rPr>
        <w:t xml:space="preserve"> рассказал, что малыш капризничал по дороге в магазин. Когда вернулись домой, сыну стало плохо. Предположительно малыш отравился краской для волос. Перед поездкой за покупками мама красила волосы, а ребенок находился рядом.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 xml:space="preserve">23 января 2015 г. в г. 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Высокое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Каменецкого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р-на Брестской области четырехлетний малыш засунул голову между полом и радиатором отопления. Вытащить ребенка смогли только спасатели.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 xml:space="preserve">28 марта 2015 г. похожая история произошла в Минске по ул.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Воронянского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. Здесь у шестилетнего мальчика в радиаторе застряла рука, как и в предыдущем случае на помощь пришли спасатели. 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</w:r>
      <w:r w:rsidRPr="00994D4D">
        <w:rPr>
          <w:rStyle w:val="a4"/>
          <w:rFonts w:ascii="Times New Roman" w:hAnsi="Times New Roman"/>
          <w:b w:val="0"/>
          <w:bCs w:val="0"/>
          <w:sz w:val="30"/>
          <w:szCs w:val="30"/>
        </w:rPr>
        <w:t>В весенне-летний период</w:t>
      </w:r>
      <w:r w:rsidRPr="00994D4D">
        <w:rPr>
          <w:rFonts w:ascii="Times New Roman" w:hAnsi="Times New Roman"/>
          <w:sz w:val="30"/>
          <w:szCs w:val="30"/>
        </w:rPr>
        <w:t xml:space="preserve"> отмечается увеличение числа падений  маленьких детей из окон, балконов и лоджий. Эта травма отличается наибольшей тяжестью и часто приводит к летальному исходу.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ОКНА</w:t>
      </w:r>
    </w:p>
    <w:p w:rsidR="00F34AF3" w:rsidRPr="00994D4D" w:rsidRDefault="00F34AF3" w:rsidP="00F34AF3">
      <w:pPr>
        <w:ind w:firstLine="708"/>
        <w:jc w:val="both"/>
        <w:rPr>
          <w:i/>
          <w:iCs/>
          <w:sz w:val="30"/>
          <w:szCs w:val="30"/>
          <w:lang w:val="be-BY"/>
        </w:rPr>
      </w:pPr>
      <w:r w:rsidRPr="00994D4D">
        <w:rPr>
          <w:i/>
          <w:iCs/>
          <w:sz w:val="30"/>
          <w:szCs w:val="30"/>
          <w:lang w:val="be-BY"/>
        </w:rPr>
        <w:t xml:space="preserve">3 мая 2015 г. около 21 часа в г.Щучине Гродненской области  прохожие обнаружили лежащую на  тротуаре возле жилого дома девочку. Она еще подавала признаки жизни. Оперативно вызванные медицинские работники отвезли ее в районную больницу, но пятилетняя малышка скончалась в реанимационном отделении. </w:t>
      </w:r>
    </w:p>
    <w:p w:rsidR="00F34AF3" w:rsidRPr="00994D4D" w:rsidRDefault="00F34AF3" w:rsidP="00F34AF3">
      <w:pPr>
        <w:ind w:firstLine="708"/>
        <w:jc w:val="both"/>
        <w:rPr>
          <w:i/>
          <w:iCs/>
          <w:sz w:val="30"/>
          <w:szCs w:val="30"/>
          <w:lang w:val="be-BY"/>
        </w:rPr>
      </w:pPr>
      <w:r w:rsidRPr="00994D4D">
        <w:rPr>
          <w:i/>
          <w:iCs/>
          <w:sz w:val="30"/>
          <w:szCs w:val="30"/>
          <w:lang w:val="be-BY"/>
        </w:rPr>
        <w:t xml:space="preserve">В ходе осмотра места происшествия, правоохранители установили, что наиболее вероятной причиной трагедии стало падение девочки с высоты четвертого этажа жилого дома, в котором она проживала вместе с родителями. Девочка воспитывалась в благополучной семье. В квартире без присмотра родителей находилась не более 15 минут. Из-за любопытства вышла на балкон. Под ним впоследствии и была обнаружена. У отца и матери имелись объективные причины для отсутствия в квартире. 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ab/>
      </w:r>
      <w:r w:rsidRPr="00994D4D">
        <w:rPr>
          <w:i/>
          <w:iCs/>
          <w:sz w:val="30"/>
          <w:szCs w:val="30"/>
        </w:rPr>
        <w:t>10 июля 2015г. в г</w:t>
      </w:r>
      <w:proofErr w:type="gramStart"/>
      <w:r w:rsidRPr="00994D4D">
        <w:rPr>
          <w:i/>
          <w:iCs/>
          <w:sz w:val="30"/>
          <w:szCs w:val="30"/>
        </w:rPr>
        <w:t>.М</w:t>
      </w:r>
      <w:proofErr w:type="gramEnd"/>
      <w:r w:rsidRPr="00994D4D">
        <w:rPr>
          <w:i/>
          <w:iCs/>
          <w:sz w:val="30"/>
          <w:szCs w:val="30"/>
        </w:rPr>
        <w:t xml:space="preserve">инске 6-летний мальчик выпал из окна квартиры, расположенной на третьем этаже. Выяснилось, что играя возле окна, он опирался на москитную сетку - она не выдержала его веса, и ребенок выпал в окно. Малыш с травмами был доставлен в медицинское учреждение, где спустя некоторое время умер. В момент происшествия в квартире находилась прабабушка мальчика. 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ab/>
      </w:r>
      <w:r w:rsidRPr="00994D4D">
        <w:rPr>
          <w:i/>
          <w:iCs/>
          <w:sz w:val="30"/>
          <w:szCs w:val="30"/>
        </w:rPr>
        <w:t xml:space="preserve">17 июля2015 г. около 11 часов дня в Полоцкий районный отдел по ЧС Витебской области от очевидца  поступило сообщение, что по улице Котовского в окне  пятого этажа  на подоконнике стоит  ребенок. </w:t>
      </w:r>
      <w:r w:rsidRPr="00994D4D">
        <w:rPr>
          <w:i/>
          <w:iCs/>
          <w:sz w:val="30"/>
          <w:szCs w:val="30"/>
        </w:rPr>
        <w:lastRenderedPageBreak/>
        <w:t>Работники М</w:t>
      </w:r>
      <w:proofErr w:type="gramStart"/>
      <w:r w:rsidRPr="00994D4D">
        <w:rPr>
          <w:i/>
          <w:iCs/>
          <w:sz w:val="30"/>
          <w:szCs w:val="30"/>
        </w:rPr>
        <w:t>ЧС  в сч</w:t>
      </w:r>
      <w:proofErr w:type="gramEnd"/>
      <w:r w:rsidRPr="00994D4D">
        <w:rPr>
          <w:i/>
          <w:iCs/>
          <w:sz w:val="30"/>
          <w:szCs w:val="30"/>
        </w:rPr>
        <w:t>итанные минуты прибыли к месту вызова. Мальчик стоял на подоконнике и играл со створкой окна. Существовала реальная угроза падения ребенка. Командир отделения ПАСЧ-1 г</w:t>
      </w:r>
      <w:proofErr w:type="gramStart"/>
      <w:r w:rsidRPr="00994D4D">
        <w:rPr>
          <w:i/>
          <w:iCs/>
          <w:sz w:val="30"/>
          <w:szCs w:val="30"/>
        </w:rPr>
        <w:t>.П</w:t>
      </w:r>
      <w:proofErr w:type="gramEnd"/>
      <w:r w:rsidRPr="00994D4D">
        <w:rPr>
          <w:i/>
          <w:iCs/>
          <w:sz w:val="30"/>
          <w:szCs w:val="30"/>
        </w:rPr>
        <w:t xml:space="preserve">олоцка </w:t>
      </w:r>
      <w:proofErr w:type="spellStart"/>
      <w:r w:rsidRPr="00994D4D">
        <w:rPr>
          <w:i/>
          <w:iCs/>
          <w:sz w:val="30"/>
          <w:szCs w:val="30"/>
        </w:rPr>
        <w:t>Ефишенко</w:t>
      </w:r>
      <w:proofErr w:type="spellEnd"/>
      <w:r w:rsidRPr="00994D4D">
        <w:rPr>
          <w:i/>
          <w:iCs/>
          <w:sz w:val="30"/>
          <w:szCs w:val="30"/>
        </w:rPr>
        <w:t xml:space="preserve"> Виталий  по </w:t>
      </w:r>
      <w:proofErr w:type="spellStart"/>
      <w:r w:rsidRPr="00994D4D">
        <w:rPr>
          <w:i/>
          <w:iCs/>
          <w:sz w:val="30"/>
          <w:szCs w:val="30"/>
        </w:rPr>
        <w:t>автолестнице</w:t>
      </w:r>
      <w:proofErr w:type="spellEnd"/>
      <w:r w:rsidRPr="00994D4D">
        <w:rPr>
          <w:i/>
          <w:iCs/>
          <w:sz w:val="30"/>
          <w:szCs w:val="30"/>
        </w:rPr>
        <w:t xml:space="preserve"> проник в  квартиру и снял 4-х  летнего мальчика с окна. Как выяснилось, ребенок находился в квартире один. Спасатель оставался с мальчишкой до прибытия работника РОВД и матери. </w:t>
      </w:r>
    </w:p>
    <w:p w:rsidR="00F34AF3" w:rsidRPr="00994D4D" w:rsidRDefault="00F34AF3" w:rsidP="00F34AF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 xml:space="preserve">9 августа 2015 г. вечером из окна квартиры на третьем этаже дома на окраине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Белоозерска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Березовского района Брестской области выпал трехлетний ребенок. Он находился дома вместе с 5-летним братом. Отец с бабушкой оставили в квартире уснувших детей одних, чтобы съездить в магазин для приобретения им вещей к 1 сентября. При этом двери и окна они закрыли, однако на кухне оставили открытой форточку. Там же, рядом с подоконником, находился табурет. Очевидцы произошедшего пояснили, что успели увидеть, как ребенок держится за окно на кухне, после чего падает вниз. Они вызвали скорую помощь. С подозрением на закрытую черепно-мозговую травму и сотрясение мальчика доставили в учреждение здравоохранение. Семья характеризуется положительно. </w:t>
      </w:r>
    </w:p>
    <w:p w:rsidR="00F34AF3" w:rsidRPr="00994D4D" w:rsidRDefault="00F34AF3" w:rsidP="00F34AF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 xml:space="preserve">26 марта 2016 г. днем в Могилеве из окна пятого этажа по ул. 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Краснозвездной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 выпал двухлетний малыш. К сожалению, погиб. Семья положительная, благополучна, в ней воспитывается еще трое мальчишек. В момент трагедии оба родителя были дома, находились в другой комнате. Окно, в помещении, где играли дети, предположительно было открыто.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Style w:val="a4"/>
          <w:rFonts w:ascii="Times New Roman" w:hAnsi="Times New Roman"/>
          <w:sz w:val="30"/>
          <w:szCs w:val="30"/>
        </w:rPr>
        <w:tab/>
      </w:r>
      <w:r w:rsidRPr="00994D4D">
        <w:rPr>
          <w:rStyle w:val="a4"/>
          <w:rFonts w:ascii="Times New Roman" w:hAnsi="Times New Roman"/>
          <w:b w:val="0"/>
          <w:bCs w:val="0"/>
          <w:sz w:val="30"/>
          <w:szCs w:val="30"/>
        </w:rPr>
        <w:t>Когда речь идет о малышах, здесь однозначно можно сказать, что травмы дети получают по недосмотру родителей. Но и у детей младшего школьного возраста травм, полученных в результате отсутствия должного контроля со стороны взрослых не меньше. С поступлением детей в школу</w:t>
      </w:r>
      <w:r w:rsidRPr="00994D4D">
        <w:rPr>
          <w:rFonts w:ascii="Times New Roman" w:hAnsi="Times New Roman"/>
          <w:sz w:val="30"/>
          <w:szCs w:val="30"/>
        </w:rPr>
        <w:t xml:space="preserve"> им предоставляется большая самостоятельность, и травматизм среди них отличается значительным разнообразием, связано это с особенностями психического и физического развития детей в возрасте от 7 до 16 </w:t>
      </w:r>
      <w:proofErr w:type="spellStart"/>
      <w:r w:rsidRPr="00994D4D">
        <w:rPr>
          <w:rFonts w:ascii="Times New Roman" w:hAnsi="Times New Roman"/>
          <w:sz w:val="30"/>
          <w:szCs w:val="30"/>
        </w:rPr>
        <w:t>лет</w:t>
      </w:r>
      <w:proofErr w:type="gramStart"/>
      <w:r w:rsidRPr="00994D4D">
        <w:rPr>
          <w:rFonts w:ascii="Times New Roman" w:hAnsi="Times New Roman"/>
          <w:sz w:val="30"/>
          <w:szCs w:val="30"/>
        </w:rPr>
        <w:t>.И</w:t>
      </w:r>
      <w:proofErr w:type="gramEnd"/>
      <w:r w:rsidRPr="00994D4D">
        <w:rPr>
          <w:rFonts w:ascii="Times New Roman" w:hAnsi="Times New Roman"/>
          <w:sz w:val="30"/>
          <w:szCs w:val="30"/>
        </w:rPr>
        <w:t>зучение</w:t>
      </w:r>
      <w:proofErr w:type="spellEnd"/>
      <w:r w:rsidRPr="00994D4D">
        <w:rPr>
          <w:rFonts w:ascii="Times New Roman" w:hAnsi="Times New Roman"/>
          <w:sz w:val="30"/>
          <w:szCs w:val="30"/>
        </w:rPr>
        <w:t xml:space="preserve"> обстоятельств травм, полученных во внеурочное время, показало, что чаще всего дети травмируются в коридорах, на лестницах, лестничных площадках, в классах, кабинетах и школьных дворах. Причиной тому - недисциплинированность, шалости и драки. </w:t>
      </w:r>
    </w:p>
    <w:p w:rsidR="00F34AF3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</w:r>
      <w:proofErr w:type="spellStart"/>
      <w:r w:rsidRPr="00994D4D">
        <w:rPr>
          <w:rFonts w:ascii="Times New Roman" w:hAnsi="Times New Roman"/>
          <w:sz w:val="30"/>
          <w:szCs w:val="30"/>
        </w:rPr>
        <w:t>Нередкотравмы</w:t>
      </w:r>
      <w:proofErr w:type="spellEnd"/>
      <w:r w:rsidRPr="00994D4D">
        <w:rPr>
          <w:rFonts w:ascii="Times New Roman" w:hAnsi="Times New Roman"/>
          <w:sz w:val="30"/>
          <w:szCs w:val="30"/>
        </w:rPr>
        <w:t xml:space="preserve"> дети получают по дороге домой, ведь маршрут многих школьников, особенно весной и осенью пролегает через стадионы, где можно поиграть, побегать подальше от глаз родителей и учителей. Желая показать свою ловкость и силу перед окружающими, дети пренебрегают страховкой и  получают травмы.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 xml:space="preserve"> </w:t>
      </w:r>
    </w:p>
    <w:p w:rsidR="00F34AF3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lastRenderedPageBreak/>
        <w:t>ДЕТСКИЕ ПЛОЩАДКИ</w:t>
      </w:r>
    </w:p>
    <w:p w:rsidR="00F34AF3" w:rsidRPr="00994D4D" w:rsidRDefault="00F34AF3" w:rsidP="00F34AF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>26 мая 2015 г. спасателей вызывали на улицу Широкая в г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.М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>инске, где на детской площадке ученик 2 класса оказался в плену  вертикальной лестницы. Через несколько часов происшествие произошло на территории 38 школы по улице Янки Мавра. Нога ученицы 2 класса застряла в школьном заборе между металлическими прутьями.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>Ситуация «</w:t>
      </w:r>
      <w:proofErr w:type="spellStart"/>
      <w:r w:rsidRPr="00994D4D">
        <w:rPr>
          <w:i/>
          <w:iCs/>
          <w:sz w:val="30"/>
          <w:szCs w:val="30"/>
        </w:rPr>
        <w:t>точь</w:t>
      </w:r>
      <w:proofErr w:type="spellEnd"/>
      <w:r w:rsidRPr="00994D4D">
        <w:rPr>
          <w:i/>
          <w:iCs/>
          <w:sz w:val="30"/>
          <w:szCs w:val="30"/>
        </w:rPr>
        <w:t xml:space="preserve"> в </w:t>
      </w:r>
      <w:proofErr w:type="spellStart"/>
      <w:r w:rsidRPr="00994D4D">
        <w:rPr>
          <w:i/>
          <w:iCs/>
          <w:sz w:val="30"/>
          <w:szCs w:val="30"/>
        </w:rPr>
        <w:t>точь</w:t>
      </w:r>
      <w:proofErr w:type="spellEnd"/>
      <w:r w:rsidRPr="00994D4D">
        <w:rPr>
          <w:i/>
          <w:iCs/>
          <w:sz w:val="30"/>
          <w:szCs w:val="30"/>
        </w:rPr>
        <w:t xml:space="preserve">» повторилась 01 июня 2015 г. уже на территории ГУО «СШ №139» в г. Минске, здесь заложником металлического забора стал учащийся  3-го класса. Нога мальчишки застряла между прутьями, и снова пришлось вызывать спасателей. </w:t>
      </w:r>
    </w:p>
    <w:p w:rsidR="00F34AF3" w:rsidRPr="00994D4D" w:rsidRDefault="00F34AF3" w:rsidP="00F34AF3">
      <w:pPr>
        <w:ind w:firstLine="851"/>
        <w:jc w:val="both"/>
        <w:rPr>
          <w:sz w:val="30"/>
          <w:szCs w:val="30"/>
        </w:rPr>
      </w:pPr>
      <w:r w:rsidRPr="00994D4D">
        <w:rPr>
          <w:sz w:val="30"/>
          <w:szCs w:val="30"/>
        </w:rPr>
        <w:t xml:space="preserve">Бесспорно, родители не могут постоянно находиться рядом с </w:t>
      </w:r>
      <w:proofErr w:type="spellStart"/>
      <w:r w:rsidRPr="00994D4D">
        <w:rPr>
          <w:sz w:val="30"/>
          <w:szCs w:val="30"/>
        </w:rPr>
        <w:t>детьми</w:t>
      </w:r>
      <w:proofErr w:type="gramStart"/>
      <w:r w:rsidRPr="00994D4D">
        <w:rPr>
          <w:sz w:val="30"/>
          <w:szCs w:val="30"/>
        </w:rPr>
        <w:t>,н</w:t>
      </w:r>
      <w:proofErr w:type="gramEnd"/>
      <w:r w:rsidRPr="00994D4D">
        <w:rPr>
          <w:sz w:val="30"/>
          <w:szCs w:val="30"/>
        </w:rPr>
        <w:t>ужно</w:t>
      </w:r>
      <w:proofErr w:type="spellEnd"/>
      <w:r w:rsidRPr="00994D4D">
        <w:rPr>
          <w:sz w:val="30"/>
          <w:szCs w:val="30"/>
        </w:rPr>
        <w:t xml:space="preserve"> ходить на работу, решать бытовые проблемы. Рано или поздно детям предоставляется некоторая свобода действий, которой они пользуются. Дети ищут себе развлечений везде, ведь любопытство – главный двигатель детей. Куда оно приводит и чем заканчивается, в следующей истории.</w:t>
      </w:r>
    </w:p>
    <w:p w:rsidR="00F34AF3" w:rsidRPr="00994D4D" w:rsidRDefault="00F34AF3" w:rsidP="00F34AF3">
      <w:pPr>
        <w:jc w:val="both"/>
        <w:rPr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>СНАРЯД</w:t>
      </w:r>
    </w:p>
    <w:p w:rsidR="00F34AF3" w:rsidRPr="00994D4D" w:rsidRDefault="00F34AF3" w:rsidP="00F34AF3">
      <w:pPr>
        <w:pStyle w:val="a5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 xml:space="preserve">23 марта 2016 года в Минской области Березинском районе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д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.В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>ешевка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произошла трагедия. Никто и предположить не мог, что в наше время такое возможно. </w:t>
      </w:r>
    </w:p>
    <w:p w:rsidR="00F34AF3" w:rsidRPr="00994D4D" w:rsidRDefault="00F34AF3" w:rsidP="00F34AF3">
      <w:pPr>
        <w:pStyle w:val="a5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>В 20.30 бригадой скорой медицинской помощи в УЗ «Березинская ЦРБ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»с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 диагнозом «рваная рана правого бедра и голеностопного сустава» был доставлен ученик 4 класса ГУО «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Погостская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СШ». В ходе беседы с врачами мальчик пояснил, что играл с друзьями (учеником второго и третьего класса) на вспаханном поле и нашел непонятный предмет. Дети пытались разбить его об камень, несколько раз бросали «железку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»(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предположительно снаряд),  после чего произошел взрыв, и осколками  ему поранило ногу. Мальчишка добрался до дома, а когда вернулась мать мальчика, она срочно вызвала скорую, и его увезли в больницу. Для поисковых работ двух других детей были задействованы работники Березинского РОВД (10 человек, 4 единицы техники), 12 человек местного населения. В 01-40 работниками РОВД в поле вблизи д.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Вешевка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(на расстоянии около 300-400 м в сторону автодороги М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4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 «Минск-Могилев») обнаружены тела двух детей. Все родители работают на МТФ д.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Вешевка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ОАО «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Погостский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», по месту работы и жительства характеризуются положительно, на учете не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состоят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.Р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>асследование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по данному факту проводит оперативная группа Березинского РОВД, следственный комитет, прокуратура.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Style w:val="a4"/>
          <w:rFonts w:ascii="Times New Roman" w:hAnsi="Times New Roman"/>
          <w:sz w:val="30"/>
          <w:szCs w:val="30"/>
        </w:rPr>
        <w:tab/>
      </w:r>
      <w:r w:rsidRPr="00994D4D">
        <w:rPr>
          <w:rStyle w:val="a4"/>
          <w:rFonts w:ascii="Times New Roman" w:hAnsi="Times New Roman"/>
          <w:b w:val="0"/>
          <w:bCs w:val="0"/>
          <w:sz w:val="30"/>
          <w:szCs w:val="30"/>
        </w:rPr>
        <w:t xml:space="preserve">Еще одна причина получение травм – это ЛВЖ. Жидкости, которые горят, привлекают в большинстве своем, конечно, мальчишек. </w:t>
      </w:r>
      <w:r w:rsidRPr="00994D4D">
        <w:rPr>
          <w:rFonts w:ascii="Times New Roman" w:hAnsi="Times New Roman"/>
          <w:sz w:val="30"/>
          <w:szCs w:val="30"/>
        </w:rPr>
        <w:t xml:space="preserve">Что только они не придумывают – проводят опыты, поджигают, проверяют наличие горючей жидкости в канистре с помощью спичек,  заправляют зажигалки, </w:t>
      </w:r>
      <w:r w:rsidRPr="00994D4D">
        <w:rPr>
          <w:rFonts w:ascii="Times New Roman" w:hAnsi="Times New Roman"/>
          <w:sz w:val="30"/>
          <w:szCs w:val="30"/>
        </w:rPr>
        <w:lastRenderedPageBreak/>
        <w:t xml:space="preserve">и мотоциклы. Излишняя самоуверенность и отсутствие </w:t>
      </w:r>
      <w:proofErr w:type="spellStart"/>
      <w:proofErr w:type="gramStart"/>
      <w:r w:rsidRPr="00994D4D">
        <w:rPr>
          <w:rFonts w:ascii="Times New Roman" w:hAnsi="Times New Roman"/>
          <w:sz w:val="30"/>
          <w:szCs w:val="30"/>
        </w:rPr>
        <w:t>мало-мальского</w:t>
      </w:r>
      <w:proofErr w:type="spellEnd"/>
      <w:proofErr w:type="gramEnd"/>
      <w:r w:rsidRPr="00994D4D">
        <w:rPr>
          <w:rFonts w:ascii="Times New Roman" w:hAnsi="Times New Roman"/>
          <w:sz w:val="30"/>
          <w:szCs w:val="30"/>
        </w:rPr>
        <w:t xml:space="preserve"> опыта всегда заканчиваются одинаково.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ЛВЖ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ab/>
      </w:r>
      <w:r w:rsidRPr="00994D4D">
        <w:rPr>
          <w:rFonts w:ascii="Times New Roman" w:hAnsi="Times New Roman"/>
          <w:i/>
          <w:iCs/>
          <w:sz w:val="30"/>
          <w:szCs w:val="30"/>
        </w:rPr>
        <w:t xml:space="preserve">16 января 2015 г. в г.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Ивье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Гродненской области в больницу скорой помощи с ожогами 1-3 степени (20% тела) госпитализирован парень 2000 г.р. Выяснилось, что при заправке зажигалки на территории частных гаражей  произошла вспышка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газовоздушной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смеси, в результате чего и пострадал подросток. </w:t>
      </w:r>
    </w:p>
    <w:p w:rsidR="00F34AF3" w:rsidRPr="00994D4D" w:rsidRDefault="00F34AF3" w:rsidP="00F34AF3">
      <w:pPr>
        <w:ind w:firstLine="851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2 февраля 2015 г. в  д. </w:t>
      </w:r>
      <w:proofErr w:type="spellStart"/>
      <w:r w:rsidRPr="00994D4D">
        <w:rPr>
          <w:i/>
          <w:iCs/>
          <w:sz w:val="30"/>
          <w:szCs w:val="30"/>
        </w:rPr>
        <w:t>Оницевичи</w:t>
      </w:r>
      <w:proofErr w:type="spellEnd"/>
      <w:r w:rsidRPr="00994D4D">
        <w:rPr>
          <w:i/>
          <w:iCs/>
          <w:sz w:val="30"/>
          <w:szCs w:val="30"/>
        </w:rPr>
        <w:t xml:space="preserve"> Березовского р-на Брестской области  с ожогами 1-2 степени (1,5% тела) госпитализирован  десятилетний мальчик – травму он получил в результате вспышки паров при неосторожном обращении с огнем возле канистры с ЛВЖ.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ab/>
      </w:r>
      <w:r w:rsidRPr="00994D4D">
        <w:rPr>
          <w:i/>
          <w:iCs/>
          <w:sz w:val="30"/>
          <w:szCs w:val="30"/>
        </w:rPr>
        <w:t>27 августа 2015 г</w:t>
      </w:r>
      <w:proofErr w:type="gramStart"/>
      <w:r w:rsidRPr="00994D4D">
        <w:rPr>
          <w:i/>
          <w:iCs/>
          <w:sz w:val="30"/>
          <w:szCs w:val="30"/>
        </w:rPr>
        <w:t>.в</w:t>
      </w:r>
      <w:proofErr w:type="gramEnd"/>
      <w:r w:rsidRPr="00994D4D">
        <w:rPr>
          <w:i/>
          <w:iCs/>
          <w:sz w:val="30"/>
          <w:szCs w:val="30"/>
        </w:rPr>
        <w:t xml:space="preserve"> </w:t>
      </w:r>
      <w:proofErr w:type="spellStart"/>
      <w:r w:rsidRPr="00994D4D">
        <w:rPr>
          <w:i/>
          <w:iCs/>
          <w:sz w:val="30"/>
          <w:szCs w:val="30"/>
        </w:rPr>
        <w:t>Волковысске</w:t>
      </w:r>
      <w:proofErr w:type="spellEnd"/>
      <w:r w:rsidRPr="00994D4D">
        <w:rPr>
          <w:i/>
          <w:iCs/>
          <w:sz w:val="30"/>
          <w:szCs w:val="30"/>
        </w:rPr>
        <w:t xml:space="preserve"> третьеклассник нашел на пустыре пластиковую канистру с остатками горючей жидкости и пытался ее поджечь. Из-за вспыхнувших паров он получил ожоги лица 1-2-й степени (10% тела). Сразу же после этого школьник побежал домой и рассказал все матери, которая и вызвала скорую помощь. Ребенок был госпитализирован в реанимационное отделение местной больницы.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>Обзор детского травматизма будет неполным без освещения этой проблемы в летний период. В последнее время дети очень часто на каникулах отдыхают в детских оздоровительных лагерях, которые выполняют задачу обеспечения занятости детей в свободное время, обучения их безопасному поведению в летний период. Основная забота о детях здесь ложится на плечи медицинского персонала и  преподавательского состава. Задолго до летнего оздоровительного периода проводится большая подготовительная организационно-методическая работа по профилактике травматизма и других несчастных случаев с детьми в летний период. Однако</w:t>
      </w:r>
      <w:proofErr w:type="gramStart"/>
      <w:r w:rsidRPr="00994D4D">
        <w:rPr>
          <w:rFonts w:ascii="Times New Roman" w:hAnsi="Times New Roman"/>
          <w:sz w:val="30"/>
          <w:szCs w:val="30"/>
        </w:rPr>
        <w:t>,</w:t>
      </w:r>
      <w:proofErr w:type="gramEnd"/>
      <w:r w:rsidRPr="00994D4D">
        <w:rPr>
          <w:rFonts w:ascii="Times New Roman" w:hAnsi="Times New Roman"/>
          <w:sz w:val="30"/>
          <w:szCs w:val="30"/>
        </w:rPr>
        <w:t xml:space="preserve"> неприятные ситуации все же происходят там, где их, казалось бы, быть не должно. 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КАЧЕЛИ В ОЗДОРОВИТЕЛЬНОМ ЛАГЕРЕ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ab/>
        <w:t xml:space="preserve">Случай произошел в детском оздоровительном центре "Лесная поляна", расположенном вблизи деревни Жодишки </w:t>
      </w:r>
      <w:proofErr w:type="spellStart"/>
      <w:r w:rsidRPr="00994D4D">
        <w:rPr>
          <w:i/>
          <w:iCs/>
          <w:sz w:val="30"/>
          <w:szCs w:val="30"/>
        </w:rPr>
        <w:t>Сморгонского</w:t>
      </w:r>
      <w:proofErr w:type="spellEnd"/>
      <w:r w:rsidRPr="00994D4D">
        <w:rPr>
          <w:i/>
          <w:iCs/>
          <w:sz w:val="30"/>
          <w:szCs w:val="30"/>
        </w:rPr>
        <w:t xml:space="preserve"> района Гродненской области. Отдыхавший там мальчик 2003 года рождения, катаясь на качелях в обеденное время, упал и получил серьезные травмы - закрытые переломы костей обеих предплечий со смещением. Ребенок был госпитализирован в больницу. В ходе опросов очевидцев установлено, что пострадавший мальчик в нарушение правил безопасности сильно раскачался на качелях и попытался на ходу спрыгнуть.</w:t>
      </w:r>
    </w:p>
    <w:p w:rsidR="00F34AF3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Если говорить о причинах детской смертности в летний период на первом месте — утопление. Летняя жара является причиной большого потока детей к открытым водоемам, которые, как правило, не ограждены. Водные процедуры детей должны проходить в строго отведенных местах </w:t>
      </w:r>
      <w:r w:rsidRPr="00994D4D">
        <w:rPr>
          <w:rFonts w:ascii="Times New Roman" w:hAnsi="Times New Roman"/>
          <w:sz w:val="30"/>
          <w:szCs w:val="30"/>
        </w:rPr>
        <w:lastRenderedPageBreak/>
        <w:t>и обязательно под строгим контролем взрослых. Однако</w:t>
      </w:r>
      <w:proofErr w:type="gramStart"/>
      <w:r w:rsidRPr="00994D4D">
        <w:rPr>
          <w:rFonts w:ascii="Times New Roman" w:hAnsi="Times New Roman"/>
          <w:sz w:val="30"/>
          <w:szCs w:val="30"/>
        </w:rPr>
        <w:t>,</w:t>
      </w:r>
      <w:proofErr w:type="gramEnd"/>
      <w:r w:rsidRPr="00994D4D">
        <w:rPr>
          <w:rFonts w:ascii="Times New Roman" w:hAnsi="Times New Roman"/>
          <w:sz w:val="30"/>
          <w:szCs w:val="30"/>
        </w:rPr>
        <w:t xml:space="preserve"> в жизни все происходит совсем по-другому.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ГИБЕЛЬ ВОДОЕМЫ ЛЕТОМ</w:t>
      </w:r>
    </w:p>
    <w:p w:rsidR="00F34AF3" w:rsidRPr="00994D4D" w:rsidRDefault="00F34AF3" w:rsidP="00F34AF3">
      <w:pPr>
        <w:ind w:firstLine="1065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4 июня 2015 г. Василий Гончарук с супругой ехал отдыхать на озеро </w:t>
      </w:r>
      <w:proofErr w:type="spellStart"/>
      <w:r w:rsidRPr="00994D4D">
        <w:rPr>
          <w:i/>
          <w:iCs/>
          <w:sz w:val="30"/>
          <w:szCs w:val="30"/>
        </w:rPr>
        <w:t>Свитязь</w:t>
      </w:r>
      <w:proofErr w:type="spellEnd"/>
      <w:r w:rsidRPr="00994D4D">
        <w:rPr>
          <w:i/>
          <w:iCs/>
          <w:sz w:val="30"/>
          <w:szCs w:val="30"/>
        </w:rPr>
        <w:t xml:space="preserve">. В районе автозаправки возле деревни Городище </w:t>
      </w:r>
      <w:proofErr w:type="spellStart"/>
      <w:r w:rsidRPr="00994D4D">
        <w:rPr>
          <w:i/>
          <w:iCs/>
          <w:sz w:val="30"/>
          <w:szCs w:val="30"/>
        </w:rPr>
        <w:t>Барановичского</w:t>
      </w:r>
      <w:proofErr w:type="spellEnd"/>
      <w:r w:rsidRPr="00994D4D">
        <w:rPr>
          <w:i/>
          <w:iCs/>
          <w:sz w:val="30"/>
          <w:szCs w:val="30"/>
        </w:rPr>
        <w:t xml:space="preserve"> района Брестской области супруги увидели, что голосует девочка. Едва девочка сказала, что ее подруга тонет, Василий побежал через поле к водоему. Их было трое, одна останавливала машины, а вторая сидела на берегу и смотрела, как третья тонет. У нее из </w:t>
      </w:r>
      <w:r w:rsidRPr="00994D4D">
        <w:rPr>
          <w:i/>
          <w:iCs/>
          <w:sz w:val="30"/>
          <w:szCs w:val="30"/>
          <w:lang w:val="be-BY"/>
        </w:rPr>
        <w:t>воды</w:t>
      </w:r>
      <w:r w:rsidRPr="00994D4D">
        <w:rPr>
          <w:i/>
          <w:iCs/>
          <w:sz w:val="30"/>
          <w:szCs w:val="30"/>
        </w:rPr>
        <w:t xml:space="preserve"> едва макушка выглядывала, чуть нос виднелся и глаза, но ее волной накрывало, - рассказал мужчина. Озеро, где тонула девочка, вообще не предназначено для купания - это пожарный водоем для автозаправки неподалеку. Спасенная девочка - из тех, кого называют проблемными детьми. Она была приписана к школьному спортивному лагерю, однако решила его прогулять.</w:t>
      </w:r>
    </w:p>
    <w:p w:rsidR="00F34AF3" w:rsidRPr="00994D4D" w:rsidRDefault="00F34AF3" w:rsidP="00F34AF3">
      <w:pPr>
        <w:ind w:firstLine="1065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>7 июня 2015 г</w:t>
      </w:r>
      <w:proofErr w:type="gramStart"/>
      <w:r w:rsidRPr="00994D4D">
        <w:rPr>
          <w:i/>
          <w:iCs/>
          <w:sz w:val="30"/>
          <w:szCs w:val="30"/>
        </w:rPr>
        <w:t>.в</w:t>
      </w:r>
      <w:proofErr w:type="gramEnd"/>
      <w:r w:rsidRPr="00994D4D">
        <w:rPr>
          <w:i/>
          <w:iCs/>
          <w:sz w:val="30"/>
          <w:szCs w:val="30"/>
        </w:rPr>
        <w:t xml:space="preserve"> Рогачевском районе Гомельской области во время купания утонула 14-летняя школьница</w:t>
      </w:r>
      <w:r w:rsidRPr="00994D4D">
        <w:rPr>
          <w:i/>
          <w:iCs/>
          <w:sz w:val="30"/>
          <w:szCs w:val="30"/>
          <w:lang w:val="be-BY"/>
        </w:rPr>
        <w:t>.</w:t>
      </w:r>
      <w:r w:rsidRPr="00994D4D">
        <w:rPr>
          <w:i/>
          <w:iCs/>
          <w:sz w:val="30"/>
          <w:szCs w:val="30"/>
        </w:rPr>
        <w:t xml:space="preserve"> Только благодаря помощи мужчины, который услышал крики, удалось спасти ее сестру. Девчонки пошли на местный искусственный водоем купаться. </w:t>
      </w:r>
      <w:proofErr w:type="spellStart"/>
      <w:r w:rsidRPr="00994D4D">
        <w:rPr>
          <w:i/>
          <w:iCs/>
          <w:sz w:val="30"/>
          <w:szCs w:val="30"/>
        </w:rPr>
        <w:t>Старшаяиз</w:t>
      </w:r>
      <w:proofErr w:type="spellEnd"/>
      <w:r w:rsidRPr="00994D4D">
        <w:rPr>
          <w:i/>
          <w:iCs/>
          <w:sz w:val="30"/>
          <w:szCs w:val="30"/>
        </w:rPr>
        <w:t> сестер, 14-летняя учащаяся местной гимназии, пообещала младшей научить ее плавать. Однако</w:t>
      </w:r>
      <w:proofErr w:type="gramStart"/>
      <w:r w:rsidRPr="00994D4D">
        <w:rPr>
          <w:i/>
          <w:iCs/>
          <w:sz w:val="30"/>
          <w:szCs w:val="30"/>
        </w:rPr>
        <w:t>,</w:t>
      </w:r>
      <w:proofErr w:type="gramEnd"/>
      <w:r w:rsidRPr="00994D4D">
        <w:rPr>
          <w:i/>
          <w:iCs/>
          <w:sz w:val="30"/>
          <w:szCs w:val="30"/>
        </w:rPr>
        <w:t xml:space="preserve"> что-то пошло не так и одиннадцатилетняя девочка начала тонуть. Старшая бросилась ее вытаскивать, но выбилась из сил, и  стала звать на помощь. Пожилой мужчина, рыбачивший на этом же пруду, бросился в воду. Вот только спасти успел лишь младшую.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ab/>
      </w:r>
      <w:r w:rsidRPr="00994D4D">
        <w:rPr>
          <w:i/>
          <w:iCs/>
          <w:sz w:val="30"/>
          <w:szCs w:val="30"/>
        </w:rPr>
        <w:t xml:space="preserve"> Днем 13 июня 2015 г. в реке </w:t>
      </w:r>
      <w:proofErr w:type="spellStart"/>
      <w:r w:rsidRPr="00994D4D">
        <w:rPr>
          <w:i/>
          <w:iCs/>
          <w:sz w:val="30"/>
          <w:szCs w:val="30"/>
        </w:rPr>
        <w:t>Припятьутонул</w:t>
      </w:r>
      <w:proofErr w:type="spellEnd"/>
      <w:r w:rsidRPr="00994D4D">
        <w:rPr>
          <w:i/>
          <w:iCs/>
          <w:sz w:val="30"/>
          <w:szCs w:val="30"/>
        </w:rPr>
        <w:t xml:space="preserve"> 9-летний ребенок. Мальчик вместе с другом играл на реке в районе поселков Гурины и </w:t>
      </w:r>
      <w:proofErr w:type="spellStart"/>
      <w:r w:rsidRPr="00994D4D">
        <w:rPr>
          <w:i/>
          <w:iCs/>
          <w:sz w:val="30"/>
          <w:szCs w:val="30"/>
        </w:rPr>
        <w:t>КриничныйГомельской</w:t>
      </w:r>
      <w:proofErr w:type="spellEnd"/>
      <w:r w:rsidRPr="00994D4D">
        <w:rPr>
          <w:i/>
          <w:iCs/>
          <w:sz w:val="30"/>
          <w:szCs w:val="30"/>
        </w:rPr>
        <w:t xml:space="preserve"> области. Оба упали в воду и начали тонуть. Водитель пожарной аварийно-спасательной части  </w:t>
      </w:r>
      <w:proofErr w:type="spellStart"/>
      <w:r w:rsidRPr="00994D4D">
        <w:rPr>
          <w:i/>
          <w:iCs/>
          <w:sz w:val="30"/>
          <w:szCs w:val="30"/>
        </w:rPr>
        <w:t>Мозырского</w:t>
      </w:r>
      <w:proofErr w:type="spellEnd"/>
      <w:r w:rsidRPr="00994D4D">
        <w:rPr>
          <w:i/>
          <w:iCs/>
          <w:sz w:val="30"/>
          <w:szCs w:val="30"/>
        </w:rPr>
        <w:t xml:space="preserve"> подразделения МЧС Сергей </w:t>
      </w:r>
      <w:proofErr w:type="spellStart"/>
      <w:r w:rsidRPr="00994D4D">
        <w:rPr>
          <w:i/>
          <w:iCs/>
          <w:sz w:val="30"/>
          <w:szCs w:val="30"/>
        </w:rPr>
        <w:t>Карпович</w:t>
      </w:r>
      <w:proofErr w:type="spellEnd"/>
      <w:r w:rsidRPr="00994D4D">
        <w:rPr>
          <w:i/>
          <w:iCs/>
          <w:sz w:val="30"/>
          <w:szCs w:val="30"/>
        </w:rPr>
        <w:t xml:space="preserve"> в свободное от несения службы время находился поблизости. Он услышал крики о помощи  и побежал к реке. На поверхности воды тонули двое детей, один из них ушел под воду, а второй еще находился на акватории и пытался выбраться. </w:t>
      </w:r>
      <w:proofErr w:type="gramStart"/>
      <w:r w:rsidRPr="00994D4D">
        <w:rPr>
          <w:i/>
          <w:iCs/>
          <w:sz w:val="30"/>
          <w:szCs w:val="30"/>
        </w:rPr>
        <w:t>Добравшись</w:t>
      </w:r>
      <w:proofErr w:type="gramEnd"/>
      <w:r w:rsidRPr="00994D4D">
        <w:rPr>
          <w:i/>
          <w:iCs/>
          <w:sz w:val="30"/>
          <w:szCs w:val="30"/>
        </w:rPr>
        <w:t xml:space="preserve"> вплавь, спасатель вытащил мальчика из воды. Тело второго ребенка водолазы ОСВОДА нашли в километре от места утопления. Дети находились на несанкционированном пляже без надзора родителей. </w:t>
      </w:r>
    </w:p>
    <w:p w:rsidR="00F34AF3" w:rsidRPr="00994D4D" w:rsidRDefault="00F34AF3" w:rsidP="00F34AF3">
      <w:pPr>
        <w:jc w:val="both"/>
        <w:rPr>
          <w:i/>
          <w:iCs/>
          <w:sz w:val="30"/>
          <w:szCs w:val="30"/>
        </w:rPr>
      </w:pPr>
      <w:r w:rsidRPr="00994D4D">
        <w:rPr>
          <w:b/>
          <w:bCs/>
          <w:i/>
          <w:iCs/>
          <w:sz w:val="30"/>
          <w:szCs w:val="30"/>
        </w:rPr>
        <w:tab/>
      </w:r>
      <w:r w:rsidRPr="00994D4D">
        <w:rPr>
          <w:i/>
          <w:iCs/>
          <w:sz w:val="30"/>
          <w:szCs w:val="30"/>
        </w:rPr>
        <w:t>25 июня 2015 г</w:t>
      </w:r>
      <w:proofErr w:type="gramStart"/>
      <w:r w:rsidRPr="00994D4D">
        <w:rPr>
          <w:i/>
          <w:iCs/>
          <w:sz w:val="30"/>
          <w:szCs w:val="30"/>
        </w:rPr>
        <w:t>.н</w:t>
      </w:r>
      <w:proofErr w:type="gramEnd"/>
      <w:r w:rsidRPr="00994D4D">
        <w:rPr>
          <w:i/>
          <w:iCs/>
          <w:sz w:val="30"/>
          <w:szCs w:val="30"/>
        </w:rPr>
        <w:t xml:space="preserve">а водоеме  возле д. </w:t>
      </w:r>
      <w:proofErr w:type="spellStart"/>
      <w:r w:rsidRPr="00994D4D">
        <w:rPr>
          <w:i/>
          <w:iCs/>
          <w:sz w:val="30"/>
          <w:szCs w:val="30"/>
        </w:rPr>
        <w:t>Лесниково</w:t>
      </w:r>
      <w:proofErr w:type="spellEnd"/>
      <w:r w:rsidRPr="00994D4D">
        <w:rPr>
          <w:i/>
          <w:iCs/>
          <w:sz w:val="30"/>
          <w:szCs w:val="30"/>
        </w:rPr>
        <w:t xml:space="preserve"> </w:t>
      </w:r>
      <w:proofErr w:type="spellStart"/>
      <w:r w:rsidRPr="00994D4D">
        <w:rPr>
          <w:i/>
          <w:iCs/>
          <w:sz w:val="30"/>
          <w:szCs w:val="30"/>
        </w:rPr>
        <w:t>Сенненского</w:t>
      </w:r>
      <w:proofErr w:type="spellEnd"/>
      <w:r w:rsidRPr="00994D4D">
        <w:rPr>
          <w:i/>
          <w:iCs/>
          <w:sz w:val="30"/>
          <w:szCs w:val="30"/>
        </w:rPr>
        <w:t xml:space="preserve"> района Витебской области утонули сразу трое детей из одной семьи. Две сестры и их двоюродный брат, который приехал к ним погостить. Со слов местных жителей детей видели катающимися по водоему на самодельном плоту. Около 18 часов мать девочек отправилась искать своих детей и, подойдя близко к водоему,  увидела на расстоянии 1 м от берега на поверхности воды тело старшей дочери. Начала звать на </w:t>
      </w:r>
      <w:r w:rsidRPr="00994D4D">
        <w:rPr>
          <w:i/>
          <w:iCs/>
          <w:sz w:val="30"/>
          <w:szCs w:val="30"/>
        </w:rPr>
        <w:lastRenderedPageBreak/>
        <w:t xml:space="preserve">помощь, один из местных жителей подбежал и вытянул тело девочки на берег,  вызвал скорую медицинскую помощь.  Работники МЧС  и местные жители,  взявшись за руки, организовали поиски утонувших детей,  обследуя дно водоема ногами. На расстоянии около 7 метров от берега были обнаружены тела погибших детей. </w:t>
      </w:r>
      <w:proofErr w:type="spellStart"/>
      <w:proofErr w:type="gramStart"/>
      <w:r w:rsidRPr="00994D4D">
        <w:rPr>
          <w:i/>
          <w:iCs/>
          <w:sz w:val="30"/>
          <w:szCs w:val="30"/>
        </w:rPr>
        <w:t>Водоем-копать</w:t>
      </w:r>
      <w:proofErr w:type="spellEnd"/>
      <w:proofErr w:type="gramEnd"/>
      <w:r w:rsidRPr="00994D4D">
        <w:rPr>
          <w:i/>
          <w:iCs/>
          <w:sz w:val="30"/>
          <w:szCs w:val="30"/>
        </w:rPr>
        <w:t xml:space="preserve"> размером 17х48 метров, глубиной  около 2 метров.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Опасность водоемов очевидна и то, что нужно быть осторожным тоже ни для кого не секрет. Конечно, отправляясь к воде </w:t>
      </w:r>
      <w:proofErr w:type="gramStart"/>
      <w:r w:rsidRPr="00994D4D">
        <w:rPr>
          <w:rFonts w:ascii="Times New Roman" w:hAnsi="Times New Roman"/>
          <w:sz w:val="30"/>
          <w:szCs w:val="30"/>
        </w:rPr>
        <w:t>люди</w:t>
      </w:r>
      <w:proofErr w:type="gramEnd"/>
      <w:r w:rsidRPr="00994D4D">
        <w:rPr>
          <w:rFonts w:ascii="Times New Roman" w:hAnsi="Times New Roman"/>
          <w:sz w:val="30"/>
          <w:szCs w:val="30"/>
        </w:rPr>
        <w:t xml:space="preserve">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у совершенно благополучных родителей дети погибли практически на глазах.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ГИБЕЛЬ ВОДОЕМЫ (РОДИТЕЛИ РЯДОМ)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ab/>
      </w:r>
      <w:r w:rsidRPr="00994D4D">
        <w:rPr>
          <w:rFonts w:ascii="Times New Roman" w:hAnsi="Times New Roman"/>
          <w:i/>
          <w:iCs/>
          <w:sz w:val="30"/>
          <w:szCs w:val="30"/>
        </w:rPr>
        <w:t xml:space="preserve">14 июня 2015 г. на реке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Сож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в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Ветковском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районе утонула 12-летняя школьница. У реки отдыхала семья из д.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Лопатино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Гомельского района. Мама с дочкой-семиклассницей решили поплавать на надувном матраце. Отец остался на берегу. Во время плавания матрац накренился. Соскользнув с него, девочка, не умевшая плавать, пошла ко дну. Глубина реки – 8 метров. Попытки родителей самостоятельно спасти дочь оказались безуспешными. Водолазы общества спасения на водах нашли девочку только спустя сутки.</w:t>
      </w:r>
    </w:p>
    <w:p w:rsidR="00F34AF3" w:rsidRPr="00994D4D" w:rsidRDefault="00F34AF3" w:rsidP="00F34AF3">
      <w:pPr>
        <w:ind w:firstLine="709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>20 июля 2015 г. Многодетная семья отправилась к водоему, где планировала порыбачить и покупаться. Во время отдыха отец с четырьмя детьми несколько раз заходил в реку поплавать. При этом его 11-летняя дочь все время старалась находиться вблизи берега, где могла достать дна. Держаться длительное время на воде у девочки не получалось. Когда мужчина решил отплыть дальше, то за детьми осталась присматривать его супруга, которая находилась на берегу, так как не умела плавать. В это время 11-летняя девочка оказалась в более глубоком месте из-за резкого перепада высоты рельефа дна, где стала тонуть. Мужчина, услышав крики жены о помощи, сразу же направился обратно. Его поиски дочери оказались безрезультатными. Тело девочки из воды извлекли водолазы ОСВОД. Семья, в которой произошел несчастный случай, проживает в сельской местности и является благополучной.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Как бы нелепо и жутко это не звучало, но случаи, когда дети </w:t>
      </w:r>
      <w:proofErr w:type="gramStart"/>
      <w:r w:rsidRPr="00994D4D">
        <w:rPr>
          <w:rFonts w:ascii="Times New Roman" w:hAnsi="Times New Roman"/>
          <w:sz w:val="30"/>
          <w:szCs w:val="30"/>
        </w:rPr>
        <w:t>падают в колодцы  также не единичны</w:t>
      </w:r>
      <w:proofErr w:type="gramEnd"/>
      <w:r w:rsidRPr="00994D4D">
        <w:rPr>
          <w:rFonts w:ascii="Times New Roman" w:hAnsi="Times New Roman"/>
          <w:sz w:val="30"/>
          <w:szCs w:val="30"/>
        </w:rPr>
        <w:t xml:space="preserve">. Причем трагедии происходят как во дворах собственных домов, там, где ребенку ничего не должно угрожать, так и в самых неожиданных местах. 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КОЛОДЦЫ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>25 июня 2015 г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.т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рагический случай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произошелв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Давид-Городке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Столинского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района Брестской области. Около десяти часов вечера  ребенок 2012 года рождения утонул в колодце во дворе своего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lastRenderedPageBreak/>
        <w:t>дома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.М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>алыш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>, как обычно, гулял, в какой-то момент он прыгнул с кучи песка на деревянную крышку колодца. Она проломилась, и мальчик упал вниз. Отец, который был неподалеку, пытался спасти сына. Несмотря на то, что воды в колодце было немного, ребенок утонул. Есть предположение, что он мог удариться при падении и потерять сознание. Семья, в которой произошла трагедия, характеризуется положительно. В ней также воспитывается десятилетняя дочь.</w:t>
      </w:r>
    </w:p>
    <w:p w:rsidR="00F34AF3" w:rsidRPr="00994D4D" w:rsidRDefault="00F34AF3" w:rsidP="00F34AF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 xml:space="preserve">Еще один случай произошел в мае в деревне Замочек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Чашницкого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района Витебской области.  6-летняя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Милена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играла на улице с двоюродным братом. Дети нарвали цветов и положили их на фанерку, которой был прикрыт колодец. Позже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Милена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хотела забрать букет и провалилась. Глубина колодца более двух метров. Девочка ушла с головой в воду, а когда вынырнула, смогла ухватиться рукой за арматуру. Брат побежал за взрослыми. Каким-то чудом ребенок не получил травму и не захлебнулся, врачи диагностировали только переохлаждение.</w:t>
      </w:r>
    </w:p>
    <w:p w:rsidR="00F34AF3" w:rsidRPr="00994D4D" w:rsidRDefault="00F34AF3" w:rsidP="00F34AF3">
      <w:pPr>
        <w:ind w:firstLine="720"/>
        <w:jc w:val="both"/>
        <w:outlineLvl w:val="0"/>
        <w:rPr>
          <w:i/>
          <w:iCs/>
          <w:color w:val="000000"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В январе 2015 г. ученица 1-го класса одной из Минских школ возвращалась с сестрой восьмиклассницей домой после школы. Девочки увидели на зеленой зоне дерущихся мальчиков и побежали их разнимать. Младшая девочка не заметила открытый колодец </w:t>
      </w:r>
      <w:r w:rsidRPr="00994D4D">
        <w:rPr>
          <w:i/>
          <w:iCs/>
          <w:color w:val="000000"/>
          <w:sz w:val="30"/>
          <w:szCs w:val="30"/>
        </w:rPr>
        <w:t xml:space="preserve">ливневой канализации (глубина 3 метра, диаметр 50 см) и упала в него. Сестра сразу же позвонила в МЧС. Спасатели с использованием жестких носилок и пожарной веревки извлекли малышку на поверхность и передали бригаде СМП. К счастью, девочка получила только ушибы и очень сильно испугалась.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</w:r>
      <w:r w:rsidRPr="00994D4D">
        <w:rPr>
          <w:rFonts w:ascii="Times New Roman" w:hAnsi="Times New Roman"/>
          <w:sz w:val="30"/>
          <w:szCs w:val="30"/>
        </w:rPr>
        <w:t>Еще одна опасность летнего периода – карьеры. Сколько не говори детям «В карьер – ни ногой!», они когда-нибудь там окажутся. Обязательно. Деревенские карьеры – большие песочницы – тянут детей как магнит. В выработанные глубокие ямы проваливаются даже домашние животные, а что говорить о детях.  За последние несколько лет такие случаи, к сожалению, происходят очень часто.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КАРЬЕРЫ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 xml:space="preserve">В Брестской области в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Каменецком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районе девятилетнего мальчика в 2011 году засыпало в карьере внезапно обвалившимся грунтом. В Витебской области с 2012 года в карьерах погибли пятеро детей. Два школьника 9 и 13 лет в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Калинковичском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районе Гомельской области попали под глыбу грунта. В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Глубокском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районе Витебской области под завалом песка погибли школьники 9 и 12 лет. Игра в «большой песочнице» также стоила жизни 10-летнему мальчику из поселка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Ольгово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под Витебском.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</w:r>
      <w:r w:rsidRPr="00994D4D">
        <w:rPr>
          <w:rFonts w:ascii="Times New Roman" w:hAnsi="Times New Roman"/>
          <w:sz w:val="30"/>
          <w:szCs w:val="30"/>
        </w:rPr>
        <w:t xml:space="preserve">Говоря о проблеме гибели и травматизма детей нельзя не сказать и о пожарах.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</w:t>
      </w:r>
      <w:r w:rsidRPr="00994D4D">
        <w:rPr>
          <w:rFonts w:ascii="Times New Roman" w:hAnsi="Times New Roman"/>
          <w:sz w:val="30"/>
          <w:szCs w:val="30"/>
        </w:rPr>
        <w:lastRenderedPageBreak/>
        <w:t xml:space="preserve">предметами и их свойствами.  Огонь всегда вызывает неподдельный интерес у детей, особенно дошкольного и младшего школьного возраста. Проводя «эксперименты» с ним дети становятся поджигателями домов, хозяйственных построек.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ДЕТСКАЯ ШАЛОСТЬ С ОГНЕМ</w:t>
      </w:r>
    </w:p>
    <w:p w:rsidR="00F34AF3" w:rsidRPr="00994D4D" w:rsidRDefault="00F34AF3" w:rsidP="00F34AF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 xml:space="preserve">9 мая 2015 г.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ивьевские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спасатели приняли сообщение о загорании хозяйственной постройки в деревне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Равбичи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Гродненской области. К приезду пожарных подразделений кровля строения была объята пламенем. Выяснилось, что хозяева давно проживают в другом месте, а соседские дети облюбовали бесхозный сарай для игр. Шалость с огнем  одного из мальчишек и стала причиной пожара.</w:t>
      </w:r>
    </w:p>
    <w:p w:rsidR="00F34AF3" w:rsidRPr="00994D4D" w:rsidRDefault="00F34AF3" w:rsidP="00F34A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 xml:space="preserve">11 июня 7-летний мальчик поджег сарай в деревне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Хоминичи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Горецкого района Могилевской области. Ребенок тайком от взрослых пробрался в одну из надворных построек и поджёг бумагу. В результате загорелся сарай. Пламя могло перекинуться на жилой дом. Хозяева незамедлительно позвонили по телефону 101. Прибывшие спасатели отстояли дом от огня. А вот сарай превратился в пепелище.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 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994D4D">
        <w:rPr>
          <w:rFonts w:ascii="Times New Roman" w:hAnsi="Times New Roman"/>
          <w:b/>
          <w:bCs/>
          <w:i/>
          <w:iCs/>
          <w:sz w:val="30"/>
          <w:szCs w:val="30"/>
        </w:rPr>
        <w:t>ГИБЕЛЬ НА ПОЖАРАХ</w:t>
      </w:r>
    </w:p>
    <w:p w:rsidR="00F34AF3" w:rsidRPr="00994D4D" w:rsidRDefault="00F34AF3" w:rsidP="00F34AF3">
      <w:pPr>
        <w:ind w:firstLine="360"/>
        <w:jc w:val="both"/>
        <w:rPr>
          <w:i/>
          <w:iCs/>
          <w:sz w:val="30"/>
          <w:szCs w:val="30"/>
        </w:rPr>
      </w:pPr>
      <w:r w:rsidRPr="00994D4D">
        <w:rPr>
          <w:i/>
          <w:iCs/>
          <w:sz w:val="30"/>
          <w:szCs w:val="30"/>
        </w:rPr>
        <w:t xml:space="preserve">8 марта  2015 г. в д. </w:t>
      </w:r>
      <w:proofErr w:type="spellStart"/>
      <w:r w:rsidRPr="00994D4D">
        <w:rPr>
          <w:i/>
          <w:iCs/>
          <w:sz w:val="30"/>
          <w:szCs w:val="30"/>
        </w:rPr>
        <w:t>Нацково</w:t>
      </w:r>
      <w:proofErr w:type="spellEnd"/>
      <w:r w:rsidRPr="00994D4D">
        <w:rPr>
          <w:i/>
          <w:iCs/>
          <w:sz w:val="30"/>
          <w:szCs w:val="30"/>
        </w:rPr>
        <w:t xml:space="preserve"> Мостовского р-на Гродненской области на пожаре погибли трое детей (девочки 2008 и 2009 г.р., и мальчик   2011 </w:t>
      </w:r>
      <w:proofErr w:type="spellStart"/>
      <w:r w:rsidRPr="00994D4D">
        <w:rPr>
          <w:i/>
          <w:iCs/>
          <w:sz w:val="30"/>
          <w:szCs w:val="30"/>
        </w:rPr>
        <w:t>г.р</w:t>
      </w:r>
      <w:proofErr w:type="spellEnd"/>
      <w:r w:rsidRPr="00994D4D">
        <w:rPr>
          <w:i/>
          <w:iCs/>
          <w:sz w:val="30"/>
          <w:szCs w:val="30"/>
        </w:rPr>
        <w:t>). Отец включил детям мультики и закрыл  их в комнате, вход в дом тоже запер на замок, а сам отправился встречать в соседнюю деревню жену. Отойдя от дома на небольшое расстояние, увидел несущиеся навстречу пожарные автомобили,  и, почуяв неладное, стал возвращаться. Подойдя к дому, увидел охваченное огнем строение. Со слов отца на шкафу в комнате он хранил спички и сигареты. Вероятно, дети, воспользовавшись отсутствием взрослых, стали играть с опасными предметами.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i/>
          <w:iCs/>
          <w:sz w:val="30"/>
          <w:szCs w:val="30"/>
        </w:rPr>
        <w:tab/>
        <w:t xml:space="preserve">23 апреля 2015 г. беда постучалась в дом жительницы д. Заполье, 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Калинковичского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района Гомельской области. Мать маленькой Ани занималась по хозяйству – уложила ребенка спать, а сама затопила печь и ушла на кухню готовить завтрак. Спустя 20 минут она почувствовала запах дыма и заглянула в комнату, посмотреть что случилось. Из-под потолочного перекрытия шел дым. Сейчас мама Ани не может сказать – почему она не разбудила и не вынесла ребенка, а побежала за водой к соседям. Когда она вернулась - из окон дома шел густой дым, а стекла в оконных рамах начали трескаться. Мать забежала в дом и начала звать ребенка, услышала </w:t>
      </w:r>
      <w:proofErr w:type="gramStart"/>
      <w:r w:rsidRPr="00994D4D">
        <w:rPr>
          <w:rFonts w:ascii="Times New Roman" w:hAnsi="Times New Roman"/>
          <w:i/>
          <w:iCs/>
          <w:sz w:val="30"/>
          <w:szCs w:val="30"/>
        </w:rPr>
        <w:t>стон</w:t>
      </w:r>
      <w:proofErr w:type="gramEnd"/>
      <w:r w:rsidRPr="00994D4D">
        <w:rPr>
          <w:rFonts w:ascii="Times New Roman" w:hAnsi="Times New Roman"/>
          <w:i/>
          <w:iCs/>
          <w:sz w:val="30"/>
          <w:szCs w:val="30"/>
        </w:rPr>
        <w:t xml:space="preserve"> доносящийся из зала. Мама схватила ребенка и побежала к соседям, которые вызвали скорую помощь и спасателей. Ребенка госпитализировали в реанимационное отделение УЗ </w:t>
      </w:r>
      <w:r w:rsidRPr="00994D4D">
        <w:rPr>
          <w:rFonts w:ascii="Times New Roman" w:hAnsi="Times New Roman"/>
          <w:i/>
          <w:iCs/>
          <w:sz w:val="30"/>
          <w:szCs w:val="30"/>
        </w:rPr>
        <w:lastRenderedPageBreak/>
        <w:t>«</w:t>
      </w:r>
      <w:proofErr w:type="spellStart"/>
      <w:r w:rsidRPr="00994D4D">
        <w:rPr>
          <w:rFonts w:ascii="Times New Roman" w:hAnsi="Times New Roman"/>
          <w:i/>
          <w:iCs/>
          <w:sz w:val="30"/>
          <w:szCs w:val="30"/>
        </w:rPr>
        <w:t>Калинковичской</w:t>
      </w:r>
      <w:proofErr w:type="spellEnd"/>
      <w:r w:rsidRPr="00994D4D">
        <w:rPr>
          <w:rFonts w:ascii="Times New Roman" w:hAnsi="Times New Roman"/>
          <w:i/>
          <w:iCs/>
          <w:sz w:val="30"/>
          <w:szCs w:val="30"/>
        </w:rPr>
        <w:t xml:space="preserve"> ЦРБ» с ожогами 1,2,3 степени 70% всего тела. К сожалению, несмотря на все старания медицинских работников, жизнь ребенка 2013 г.р. оборвалась.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 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>Проблема детского травматизма актуальна еще и потому, что это может привести к нетрудоспособности, недееспособности, социальной незащищенности человека в будущем. Поэтому необходимо регулярно проводить мероприятия по профилактике травматизма детей дома, в детских дошкольных учреждениях, школах; обеспечивая организованный досуг, занятость в спортивных секциях, кружках и т.д., стремясь этим снизить возможность получения ребенком травмы.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>Уровень снижения травматизма у детей находится в прямой зависимости от того, насколько объединены усилия соответствующих учреждений, ведомств, средств массовой информации, родителей по обеспечению профилактических, организационных, учебно-воспитательных мероприятий, занимающих важное место для предупреждения травм у детей.</w:t>
      </w:r>
    </w:p>
    <w:p w:rsidR="00F34AF3" w:rsidRPr="00994D4D" w:rsidRDefault="00F34AF3" w:rsidP="00F34AF3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/>
          <w:b w:val="0"/>
          <w:bCs w:val="0"/>
          <w:sz w:val="30"/>
          <w:szCs w:val="30"/>
        </w:rPr>
      </w:pPr>
      <w:r w:rsidRPr="00994D4D">
        <w:rPr>
          <w:rFonts w:ascii="Times New Roman" w:hAnsi="Times New Roman"/>
          <w:sz w:val="30"/>
          <w:szCs w:val="30"/>
        </w:rPr>
        <w:tab/>
        <w:t xml:space="preserve">А взрослым, прежде всего родителям, </w:t>
      </w:r>
      <w:r w:rsidRPr="00994D4D">
        <w:rPr>
          <w:rStyle w:val="a4"/>
          <w:rFonts w:ascii="Times New Roman" w:hAnsi="Times New Roman"/>
          <w:b w:val="0"/>
          <w:bCs w:val="0"/>
          <w:sz w:val="30"/>
          <w:szCs w:val="30"/>
        </w:rPr>
        <w:t xml:space="preserve">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 </w:t>
      </w:r>
    </w:p>
    <w:p w:rsidR="00F34AF3" w:rsidRDefault="00F34AF3" w:rsidP="00F34AF3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30"/>
          <w:szCs w:val="30"/>
        </w:rPr>
      </w:pPr>
    </w:p>
    <w:p w:rsidR="00F34AF3" w:rsidRPr="007C45E0" w:rsidRDefault="00F34AF3" w:rsidP="00F34AF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34AF3" w:rsidRPr="007C45E0" w:rsidRDefault="00F34AF3" w:rsidP="00F34AF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Pr="003B7E74" w:rsidRDefault="00F34AF3" w:rsidP="00F34AF3">
      <w:pPr>
        <w:pStyle w:val="a7"/>
        <w:spacing w:line="180" w:lineRule="exact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Pr="008457DB" w:rsidRDefault="00F34AF3" w:rsidP="00F34AF3"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8457DB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 xml:space="preserve">Аналитический материал по гибели и </w:t>
      </w:r>
      <w:proofErr w:type="spellStart"/>
      <w:r w:rsidRPr="003B7E74">
        <w:rPr>
          <w:b/>
          <w:bCs/>
          <w:sz w:val="30"/>
          <w:szCs w:val="30"/>
        </w:rPr>
        <w:t>травмированию</w:t>
      </w:r>
      <w:proofErr w:type="spellEnd"/>
      <w:r w:rsidRPr="003B7E74">
        <w:rPr>
          <w:b/>
          <w:bCs/>
          <w:sz w:val="30"/>
          <w:szCs w:val="30"/>
        </w:rPr>
        <w:t xml:space="preserve"> детей </w:t>
      </w: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>в Республике Беларусь</w:t>
      </w:r>
    </w:p>
    <w:p w:rsidR="00F34AF3" w:rsidRPr="003B7E74" w:rsidRDefault="00F34AF3" w:rsidP="00F34AF3">
      <w:pPr>
        <w:ind w:firstLine="709"/>
        <w:jc w:val="both"/>
        <w:rPr>
          <w:i/>
          <w:iCs/>
          <w:sz w:val="30"/>
          <w:szCs w:val="30"/>
        </w:rPr>
      </w:pPr>
      <w:r w:rsidRPr="003B7E74">
        <w:rPr>
          <w:i/>
          <w:iCs/>
          <w:sz w:val="30"/>
          <w:szCs w:val="30"/>
        </w:rPr>
        <w:t xml:space="preserve">Анализ подготовлен на основании материалов МЧС, МВД, Минздрава и </w:t>
      </w:r>
      <w:proofErr w:type="spellStart"/>
      <w:r w:rsidRPr="003B7E74">
        <w:rPr>
          <w:i/>
          <w:iCs/>
          <w:sz w:val="30"/>
          <w:szCs w:val="30"/>
        </w:rPr>
        <w:t>Белстата</w:t>
      </w:r>
      <w:proofErr w:type="spellEnd"/>
      <w:r w:rsidRPr="003B7E74">
        <w:rPr>
          <w:i/>
          <w:iCs/>
          <w:sz w:val="30"/>
          <w:szCs w:val="30"/>
        </w:rPr>
        <w:t xml:space="preserve"> </w:t>
      </w:r>
      <w:r w:rsidRPr="000A3B81">
        <w:rPr>
          <w:rStyle w:val="aa"/>
          <w:i/>
          <w:iCs/>
          <w:szCs w:val="30"/>
        </w:rPr>
        <w:t>Республики Беларусь</w:t>
      </w:r>
      <w:r w:rsidRPr="003B7E74">
        <w:rPr>
          <w:i/>
          <w:iCs/>
          <w:sz w:val="30"/>
          <w:szCs w:val="30"/>
        </w:rPr>
        <w:t>.</w:t>
      </w:r>
    </w:p>
    <w:p w:rsidR="00F34AF3" w:rsidRPr="003B7E74" w:rsidRDefault="00F34AF3" w:rsidP="00F34AF3">
      <w:pPr>
        <w:pStyle w:val="4"/>
        <w:shd w:val="clear" w:color="auto" w:fill="auto"/>
        <w:spacing w:line="240" w:lineRule="auto"/>
        <w:ind w:firstLine="709"/>
        <w:jc w:val="both"/>
      </w:pPr>
      <w:proofErr w:type="gramStart"/>
      <w:r w:rsidRPr="000A3B81">
        <w:rPr>
          <w:rStyle w:val="2"/>
        </w:rPr>
        <w:t>С 2005 по 2014 год смертность детей от внешних причин снизилась на 48,1 % (с 23,3 до 11,2 на 100 тысяч детского населения).</w:t>
      </w:r>
      <w:proofErr w:type="gramEnd"/>
    </w:p>
    <w:p w:rsidR="00F34AF3" w:rsidRPr="000A3B81" w:rsidRDefault="00F34AF3" w:rsidP="00F34AF3">
      <w:pPr>
        <w:pStyle w:val="4"/>
        <w:shd w:val="clear" w:color="auto" w:fill="auto"/>
        <w:spacing w:line="240" w:lineRule="auto"/>
        <w:ind w:firstLine="709"/>
        <w:jc w:val="both"/>
        <w:rPr>
          <w:rStyle w:val="2"/>
        </w:rPr>
      </w:pPr>
      <w:proofErr w:type="gramStart"/>
      <w:r w:rsidRPr="000A3B81">
        <w:rPr>
          <w:rStyle w:val="2"/>
        </w:rPr>
        <w:t>В 2014 г. структура основных внешних причин смерти в возрасте от 0 до 18 лет была следующей: в результате ДТП - 21,2%, утопления - 18,7%, механические удушения - 7,6%, самоубийства - 14,6%, падения - 6,6%, воздействие дыма, огня и пламени - 6,6%, отравления ядовитыми веществами - 2,5%, нападения (убийства) - 2,0%, воздействие электрического тока - 0,5%, осложнения терапевтического и хирургического вмешательства - 0,5% (1 случай) и др.</w:t>
      </w:r>
      <w:proofErr w:type="gramEnd"/>
    </w:p>
    <w:p w:rsidR="00F34AF3" w:rsidRPr="000A3B81" w:rsidRDefault="00F34AF3" w:rsidP="00F34AF3">
      <w:pPr>
        <w:pStyle w:val="4"/>
        <w:shd w:val="clear" w:color="auto" w:fill="auto"/>
        <w:spacing w:line="240" w:lineRule="auto"/>
        <w:ind w:firstLine="709"/>
        <w:jc w:val="both"/>
        <w:rPr>
          <w:rStyle w:val="2"/>
        </w:rPr>
      </w:pPr>
    </w:p>
    <w:p w:rsidR="00F34AF3" w:rsidRPr="000A3B81" w:rsidRDefault="00F34AF3" w:rsidP="00F34AF3">
      <w:pPr>
        <w:pStyle w:val="4"/>
        <w:shd w:val="clear" w:color="auto" w:fill="auto"/>
        <w:spacing w:line="240" w:lineRule="auto"/>
        <w:ind w:firstLine="709"/>
        <w:jc w:val="center"/>
        <w:rPr>
          <w:rStyle w:val="2"/>
          <w:b/>
          <w:bCs/>
        </w:rPr>
      </w:pPr>
      <w:r w:rsidRPr="000A3B81">
        <w:rPr>
          <w:rStyle w:val="2"/>
          <w:b/>
          <w:bCs/>
        </w:rPr>
        <w:t xml:space="preserve">Внешние причины смерти детей (0-17 лет) </w:t>
      </w:r>
    </w:p>
    <w:p w:rsidR="00F34AF3" w:rsidRPr="000A3B81" w:rsidRDefault="00F34AF3" w:rsidP="00F34AF3">
      <w:pPr>
        <w:pStyle w:val="4"/>
        <w:shd w:val="clear" w:color="auto" w:fill="auto"/>
        <w:spacing w:line="240" w:lineRule="auto"/>
        <w:ind w:firstLine="709"/>
        <w:jc w:val="center"/>
        <w:rPr>
          <w:rStyle w:val="2"/>
          <w:b/>
          <w:bCs/>
        </w:rPr>
      </w:pPr>
      <w:r>
        <w:rPr>
          <w:noProof/>
          <w:lang w:eastAsia="ru-RU"/>
        </w:rPr>
        <w:drawing>
          <wp:anchor distT="0" distB="3683" distL="114300" distR="115443" simplePos="0" relativeHeight="25166028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234950</wp:posOffset>
            </wp:positionV>
            <wp:extent cx="6175375" cy="3547745"/>
            <wp:effectExtent l="0" t="0" r="0" b="0"/>
            <wp:wrapTopAndBottom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0A3B81">
        <w:rPr>
          <w:rStyle w:val="2"/>
          <w:b/>
          <w:bCs/>
        </w:rPr>
        <w:t>в Республике Беларусь в 2014 г.</w:t>
      </w:r>
    </w:p>
    <w:p w:rsidR="00F34AF3" w:rsidRPr="003B7E74" w:rsidRDefault="00F34AF3" w:rsidP="00F34AF3">
      <w:pPr>
        <w:pStyle w:val="4"/>
        <w:shd w:val="clear" w:color="auto" w:fill="auto"/>
        <w:spacing w:line="240" w:lineRule="auto"/>
        <w:ind w:firstLine="709"/>
        <w:jc w:val="both"/>
      </w:pPr>
      <w:r w:rsidRPr="003B7E74">
        <w:t xml:space="preserve">Несмотря на то, что за последние десять лет имеется снижение травматизма и смертности от внешних причин, следует отметить, что по отдельным причинам показатели детского травматизма в Республике Беларусь находятся на высоком уровне, а уровни смертности детей </w:t>
      </w:r>
      <w:r w:rsidRPr="003B7E74">
        <w:br/>
        <w:t>от внешних причин в республике значительно выше, чем в развитых странах Европейского региона.</w:t>
      </w:r>
    </w:p>
    <w:p w:rsidR="00F34AF3" w:rsidRPr="003B7E74" w:rsidRDefault="00F34AF3" w:rsidP="00F34AF3">
      <w:pPr>
        <w:pStyle w:val="4"/>
        <w:shd w:val="clear" w:color="auto" w:fill="auto"/>
        <w:spacing w:line="240" w:lineRule="auto"/>
        <w:ind w:firstLine="709"/>
        <w:jc w:val="both"/>
      </w:pPr>
      <w:r w:rsidRPr="003B7E74">
        <w:lastRenderedPageBreak/>
        <w:t>Травмы, отравления и другие несчастные случаи представляют одну из основных угроз здоровью населения всех возрастов и наносят огромный ущерб обществу. Для детей от 5 до 18 лет травмы является главной причиной смерти, нередко ведут к инвалидности и могут иметь последствия для физического, психологического и социального развития ребенка.</w:t>
      </w:r>
    </w:p>
    <w:p w:rsidR="00F34AF3" w:rsidRPr="003B7E74" w:rsidRDefault="00F34AF3" w:rsidP="00F34AF3">
      <w:pPr>
        <w:pStyle w:val="4"/>
        <w:shd w:val="clear" w:color="auto" w:fill="auto"/>
        <w:spacing w:line="240" w:lineRule="auto"/>
        <w:ind w:firstLine="709"/>
        <w:jc w:val="both"/>
      </w:pPr>
      <w:r w:rsidRPr="003B7E74">
        <w:t>Одной из причин высокого травматизма в детском возрасте является отсутствие должного надзора за детьми всех возрастных групп, а также недостаточный и неэффективный уровень профилактической работы среди населения. В то же время проведение системной профилактики на доказательной основе позволяет не только предотвращать осложнения и смягчать последствия травм, а добиться их значительного снижения</w:t>
      </w:r>
    </w:p>
    <w:p w:rsidR="00F34AF3" w:rsidRPr="003B7E74" w:rsidRDefault="00F34AF3" w:rsidP="00F34AF3">
      <w:pPr>
        <w:ind w:firstLine="709"/>
        <w:rPr>
          <w:sz w:val="30"/>
          <w:szCs w:val="30"/>
        </w:rPr>
      </w:pP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 xml:space="preserve">Гибель и </w:t>
      </w:r>
      <w:proofErr w:type="spellStart"/>
      <w:r w:rsidRPr="003B7E74">
        <w:rPr>
          <w:b/>
          <w:bCs/>
          <w:sz w:val="30"/>
          <w:szCs w:val="30"/>
        </w:rPr>
        <w:t>травмирование</w:t>
      </w:r>
      <w:proofErr w:type="spellEnd"/>
      <w:r w:rsidRPr="003B7E74">
        <w:rPr>
          <w:b/>
          <w:bCs/>
          <w:sz w:val="30"/>
          <w:szCs w:val="30"/>
        </w:rPr>
        <w:t xml:space="preserve"> детей при пожарах </w:t>
      </w: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>за период с 2005 по 2014 гг.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 xml:space="preserve">В 2014 г. количество погибших от пожаров детей по сравнению </w:t>
      </w:r>
      <w:r w:rsidRPr="003B7E74">
        <w:rPr>
          <w:sz w:val="30"/>
          <w:szCs w:val="30"/>
        </w:rPr>
        <w:br/>
        <w:t>с 2005 г. снизилось в 2,6 раз (с 37 до 14). Средний показатель за 10 лет составил – 27 детей в год.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 xml:space="preserve">Та же тенденция характерна и для количества травмированных детей. В 2014 г. количество </w:t>
      </w:r>
      <w:r>
        <w:rPr>
          <w:sz w:val="30"/>
          <w:szCs w:val="30"/>
        </w:rPr>
        <w:t>травмированных</w:t>
      </w:r>
      <w:r w:rsidRPr="003B7E74">
        <w:rPr>
          <w:sz w:val="30"/>
          <w:szCs w:val="30"/>
        </w:rPr>
        <w:t xml:space="preserve"> детей по сравнению </w:t>
      </w:r>
      <w:r w:rsidRPr="003B7E74">
        <w:rPr>
          <w:sz w:val="30"/>
          <w:szCs w:val="30"/>
        </w:rPr>
        <w:br/>
        <w:t xml:space="preserve">с 2005 г. снизилось в 1,6 раз (с 25 до 16). В среднем за 10 лет - </w:t>
      </w:r>
      <w:r w:rsidRPr="003B7E74">
        <w:rPr>
          <w:sz w:val="30"/>
          <w:szCs w:val="30"/>
        </w:rPr>
        <w:br/>
        <w:t>21 ребенок в год.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34AF3" w:rsidRPr="000A3B81" w:rsidTr="00C34B12">
        <w:tc>
          <w:tcPr>
            <w:tcW w:w="4785" w:type="dxa"/>
          </w:tcPr>
          <w:p w:rsidR="00F34AF3" w:rsidRPr="003B7E74" w:rsidRDefault="00F34AF3" w:rsidP="00C34B12">
            <w:pPr>
              <w:jc w:val="center"/>
              <w:rPr>
                <w:sz w:val="30"/>
                <w:szCs w:val="30"/>
                <w:lang w:eastAsia="en-US"/>
              </w:rPr>
            </w:pPr>
            <w:r w:rsidRPr="003B7E74">
              <w:rPr>
                <w:b/>
                <w:bCs/>
                <w:sz w:val="30"/>
                <w:szCs w:val="30"/>
                <w:lang w:eastAsia="en-US"/>
              </w:rPr>
              <w:t>Количество погибших детей</w:t>
            </w:r>
          </w:p>
        </w:tc>
        <w:tc>
          <w:tcPr>
            <w:tcW w:w="4786" w:type="dxa"/>
          </w:tcPr>
          <w:p w:rsidR="00F34AF3" w:rsidRPr="003B7E74" w:rsidRDefault="00F34AF3" w:rsidP="00C34B12">
            <w:pPr>
              <w:jc w:val="center"/>
              <w:rPr>
                <w:sz w:val="30"/>
                <w:szCs w:val="30"/>
                <w:lang w:eastAsia="en-US"/>
              </w:rPr>
            </w:pPr>
            <w:r w:rsidRPr="003B7E74">
              <w:rPr>
                <w:b/>
                <w:bCs/>
                <w:sz w:val="30"/>
                <w:szCs w:val="30"/>
                <w:lang w:eastAsia="en-US"/>
              </w:rPr>
              <w:t>Количество травмированных детей</w:t>
            </w:r>
          </w:p>
        </w:tc>
      </w:tr>
      <w:tr w:rsidR="00F34AF3" w:rsidRPr="000A3B81" w:rsidTr="00C34B12">
        <w:tc>
          <w:tcPr>
            <w:tcW w:w="4785" w:type="dxa"/>
          </w:tcPr>
          <w:p w:rsidR="00F34AF3" w:rsidRPr="003B7E74" w:rsidRDefault="00F34AF3" w:rsidP="00C34B12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29560" cy="211899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4AF3" w:rsidRPr="003B7E74" w:rsidRDefault="00F34AF3" w:rsidP="00C34B12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829560" cy="215138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F34AF3" w:rsidRPr="003B7E74" w:rsidRDefault="00F34AF3" w:rsidP="00F34AF3">
      <w:pPr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br w:type="page"/>
      </w:r>
    </w:p>
    <w:p w:rsidR="00F34AF3" w:rsidRPr="003B7E74" w:rsidRDefault="00F34AF3" w:rsidP="00F34AF3">
      <w:pPr>
        <w:ind w:firstLine="709"/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lastRenderedPageBreak/>
        <w:t>Распределение погибших по полу</w:t>
      </w:r>
    </w:p>
    <w:p w:rsidR="00F34AF3" w:rsidRPr="003B7E74" w:rsidRDefault="00F34AF3" w:rsidP="00F34AF3">
      <w:pPr>
        <w:ind w:firstLine="709"/>
        <w:jc w:val="center"/>
        <w:rPr>
          <w:b/>
          <w:bCs/>
          <w:sz w:val="30"/>
          <w:szCs w:val="30"/>
        </w:rPr>
      </w:pP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>Вследствие большей активности мальчики чаще девочек становятся жертвами пожаров.</w:t>
      </w:r>
    </w:p>
    <w:p w:rsidR="00F34AF3" w:rsidRPr="003B7E74" w:rsidRDefault="00F34AF3" w:rsidP="00F34AF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36895" cy="3195320"/>
            <wp:effectExtent l="0" t="0" r="0" b="0"/>
            <wp:docPr id="3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4AF3" w:rsidRPr="003B7E74" w:rsidRDefault="00F34AF3" w:rsidP="00F34AF3">
      <w:pPr>
        <w:ind w:firstLine="709"/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>Возрастное распределение погибших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>В период с 2005 по 2014 годы 91,2 % (248) детей, погибших от пожаров, имели возраст до 10 лет. Наибольшее число пострадавших приходится на дошкольный возраст (1-5 лет), и составляет 76,1 % (207).</w:t>
      </w:r>
    </w:p>
    <w:p w:rsidR="00F34AF3" w:rsidRPr="003B7E74" w:rsidRDefault="00F34AF3" w:rsidP="00F34AF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76595" cy="333502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</w:p>
    <w:p w:rsidR="00F34AF3" w:rsidRPr="003B7E74" w:rsidRDefault="00F34AF3" w:rsidP="00F34AF3">
      <w:pPr>
        <w:jc w:val="center"/>
        <w:rPr>
          <w:b/>
          <w:bCs/>
          <w:sz w:val="30"/>
          <w:szCs w:val="30"/>
          <w:lang w:val="en-US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lastRenderedPageBreak/>
        <w:t>Распределение погибших за 2005-2014 гг. детей по месяцам года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 xml:space="preserve">За </w:t>
      </w:r>
      <w:proofErr w:type="gramStart"/>
      <w:r w:rsidRPr="003B7E74">
        <w:rPr>
          <w:sz w:val="30"/>
          <w:szCs w:val="30"/>
        </w:rPr>
        <w:t>последние</w:t>
      </w:r>
      <w:proofErr w:type="gramEnd"/>
      <w:r w:rsidRPr="003B7E74">
        <w:rPr>
          <w:sz w:val="30"/>
          <w:szCs w:val="30"/>
        </w:rPr>
        <w:t xml:space="preserve"> 10 лет максимальное количество пожаров с детской гибелью произошло зимой – от которых погибло 37,9 % (103) детей; летом произошло минимальное – погибло 10,3 % (28) детей. В холодное время года в связи с большим временем, проводимым внутри помещений, повышается риск гибели на </w:t>
      </w:r>
      <w:proofErr w:type="spellStart"/>
      <w:r w:rsidRPr="003B7E74">
        <w:rPr>
          <w:sz w:val="30"/>
          <w:szCs w:val="30"/>
        </w:rPr>
        <w:t>пожарахв</w:t>
      </w:r>
      <w:proofErr w:type="spellEnd"/>
      <w:r w:rsidRPr="003B7E74">
        <w:rPr>
          <w:sz w:val="30"/>
          <w:szCs w:val="30"/>
        </w:rPr>
        <w:t xml:space="preserve"> жилом </w:t>
      </w:r>
      <w:proofErr w:type="gramStart"/>
      <w:r w:rsidRPr="003B7E74">
        <w:rPr>
          <w:sz w:val="30"/>
          <w:szCs w:val="30"/>
        </w:rPr>
        <w:t>секторе</w:t>
      </w:r>
      <w:proofErr w:type="gramEnd"/>
      <w:r w:rsidRPr="003B7E74">
        <w:rPr>
          <w:sz w:val="30"/>
          <w:szCs w:val="30"/>
        </w:rPr>
        <w:t xml:space="preserve"> как для взрослых, так и для детей.</w:t>
      </w:r>
    </w:p>
    <w:p w:rsidR="00F34AF3" w:rsidRPr="003B7E74" w:rsidRDefault="00F34AF3" w:rsidP="00F34AF3">
      <w:pPr>
        <w:ind w:firstLine="709"/>
        <w:jc w:val="both"/>
        <w:rPr>
          <w:i/>
          <w:iCs/>
          <w:sz w:val="30"/>
          <w:szCs w:val="30"/>
        </w:rPr>
      </w:pPr>
      <w:proofErr w:type="spellStart"/>
      <w:r w:rsidRPr="003B7E74">
        <w:rPr>
          <w:i/>
          <w:iCs/>
          <w:sz w:val="30"/>
          <w:szCs w:val="30"/>
        </w:rPr>
        <w:t>Справочно</w:t>
      </w:r>
      <w:proofErr w:type="spellEnd"/>
      <w:r w:rsidRPr="003B7E74">
        <w:rPr>
          <w:i/>
          <w:iCs/>
          <w:sz w:val="30"/>
          <w:szCs w:val="30"/>
        </w:rPr>
        <w:t>: весна – 30,5 % (83) погибших; осень – 21,3 % (58) погибших.</w:t>
      </w:r>
    </w:p>
    <w:p w:rsidR="00F34AF3" w:rsidRPr="003B7E74" w:rsidRDefault="00F34AF3" w:rsidP="00F34AF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841365" cy="4012565"/>
            <wp:effectExtent l="0" t="0" r="0" b="0"/>
            <wp:docPr id="5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Default="00F34AF3" w:rsidP="00F34AF3">
      <w:pPr>
        <w:jc w:val="center"/>
        <w:rPr>
          <w:b/>
          <w:bCs/>
          <w:sz w:val="30"/>
          <w:szCs w:val="30"/>
        </w:rPr>
      </w:pPr>
    </w:p>
    <w:p w:rsidR="00F34AF3" w:rsidRPr="003B7E74" w:rsidRDefault="00F34AF3" w:rsidP="00F34AF3">
      <w:pPr>
        <w:jc w:val="center"/>
        <w:rPr>
          <w:b/>
          <w:bCs/>
          <w:sz w:val="30"/>
          <w:szCs w:val="30"/>
        </w:rPr>
      </w:pPr>
      <w:r w:rsidRPr="003B7E74">
        <w:rPr>
          <w:b/>
          <w:bCs/>
          <w:sz w:val="30"/>
          <w:szCs w:val="30"/>
        </w:rPr>
        <w:t>Распределение погибших 2005-2014 гг. детей по времени суток</w:t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  <w:r w:rsidRPr="003B7E74">
        <w:rPr>
          <w:sz w:val="30"/>
          <w:szCs w:val="30"/>
        </w:rPr>
        <w:t xml:space="preserve">Пик детской гибели приходится на период с 12 до 18 часов, когда возможность контроля со стороны </w:t>
      </w:r>
      <w:proofErr w:type="gramStart"/>
      <w:r w:rsidRPr="003B7E74">
        <w:rPr>
          <w:sz w:val="30"/>
          <w:szCs w:val="30"/>
        </w:rPr>
        <w:t>родителей</w:t>
      </w:r>
      <w:proofErr w:type="gramEnd"/>
      <w:r w:rsidRPr="003B7E74">
        <w:rPr>
          <w:sz w:val="30"/>
          <w:szCs w:val="30"/>
        </w:rPr>
        <w:t xml:space="preserve"> как за поведением ребенка, так и за состоянием его безопасности ниже.</w:t>
      </w:r>
    </w:p>
    <w:p w:rsidR="00F34AF3" w:rsidRPr="003B7E74" w:rsidRDefault="00F34AF3" w:rsidP="00F34AF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582920" cy="41846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4AF3" w:rsidRPr="003B7E74" w:rsidRDefault="00F34AF3" w:rsidP="00F34AF3">
      <w:pPr>
        <w:ind w:firstLine="709"/>
        <w:jc w:val="both"/>
        <w:rPr>
          <w:sz w:val="30"/>
          <w:szCs w:val="30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Default="00F34AF3" w:rsidP="00F34AF3">
      <w:pPr>
        <w:rPr>
          <w:sz w:val="18"/>
          <w:szCs w:val="18"/>
        </w:rPr>
      </w:pPr>
    </w:p>
    <w:p w:rsidR="00F34AF3" w:rsidRPr="00360672" w:rsidRDefault="00F34AF3" w:rsidP="00F34AF3">
      <w:pPr>
        <w:jc w:val="center"/>
        <w:rPr>
          <w:sz w:val="30"/>
          <w:szCs w:val="30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60672">
        <w:rPr>
          <w:sz w:val="30"/>
          <w:szCs w:val="30"/>
        </w:rPr>
        <w:t>Приложение 3</w:t>
      </w:r>
    </w:p>
    <w:p w:rsidR="00F34AF3" w:rsidRPr="00360672" w:rsidRDefault="00F34AF3" w:rsidP="00F34AF3">
      <w:pPr>
        <w:jc w:val="center"/>
        <w:rPr>
          <w:b/>
          <w:bCs/>
        </w:rPr>
      </w:pPr>
      <w:r w:rsidRPr="00360672">
        <w:rPr>
          <w:b/>
          <w:bCs/>
        </w:rPr>
        <w:t>Пожары</w:t>
      </w:r>
    </w:p>
    <w:p w:rsidR="00F34AF3" w:rsidRPr="00360672" w:rsidRDefault="00F34AF3" w:rsidP="00F34AF3">
      <w:pPr>
        <w:jc w:val="center"/>
        <w:rPr>
          <w:b/>
          <w:bCs/>
        </w:rPr>
      </w:pPr>
      <w:r w:rsidRPr="00360672">
        <w:rPr>
          <w:b/>
          <w:bCs/>
        </w:rPr>
        <w:t>Гибель детей на пожарах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6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19"/>
      </w:tblGrid>
      <w:tr w:rsidR="00F34AF3" w:rsidRPr="00191AC3" w:rsidTr="00C34B12">
        <w:trPr>
          <w:trHeight w:val="255"/>
        </w:trPr>
        <w:tc>
          <w:tcPr>
            <w:tcW w:w="1332" w:type="pct"/>
            <w:noWrap/>
            <w:vAlign w:val="bottom"/>
          </w:tcPr>
          <w:p w:rsidR="00F34AF3" w:rsidRPr="00191AC3" w:rsidRDefault="00F34AF3" w:rsidP="00C34B12"/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2005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2006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2007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2008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2009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2010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2011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2012</w:t>
            </w:r>
          </w:p>
        </w:tc>
        <w:tc>
          <w:tcPr>
            <w:tcW w:w="367" w:type="pct"/>
          </w:tcPr>
          <w:p w:rsidR="00F34AF3" w:rsidRPr="00191AC3" w:rsidRDefault="00F34AF3" w:rsidP="00C34B12">
            <w:pPr>
              <w:jc w:val="center"/>
            </w:pPr>
            <w:r w:rsidRPr="00191AC3">
              <w:t>2013</w:t>
            </w:r>
          </w:p>
        </w:tc>
        <w:tc>
          <w:tcPr>
            <w:tcW w:w="365" w:type="pct"/>
          </w:tcPr>
          <w:p w:rsidR="00F34AF3" w:rsidRPr="00191AC3" w:rsidRDefault="00F34AF3" w:rsidP="00C34B12">
            <w:pPr>
              <w:jc w:val="center"/>
            </w:pPr>
            <w:r w:rsidRPr="00191AC3">
              <w:t>2014</w:t>
            </w:r>
          </w:p>
        </w:tc>
      </w:tr>
      <w:tr w:rsidR="00F34AF3" w:rsidRPr="00191AC3" w:rsidTr="00C34B12">
        <w:trPr>
          <w:trHeight w:val="300"/>
        </w:trPr>
        <w:tc>
          <w:tcPr>
            <w:tcW w:w="1332" w:type="pct"/>
            <w:noWrap/>
            <w:vAlign w:val="bottom"/>
          </w:tcPr>
          <w:p w:rsidR="00F34AF3" w:rsidRPr="00191AC3" w:rsidRDefault="00F34AF3" w:rsidP="00C34B12">
            <w:r w:rsidRPr="00191AC3">
              <w:t>Дошкольного возраста</w:t>
            </w:r>
          </w:p>
        </w:tc>
        <w:tc>
          <w:tcPr>
            <w:tcW w:w="367" w:type="pct"/>
            <w:noWrap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31</w:t>
            </w:r>
          </w:p>
        </w:tc>
        <w:tc>
          <w:tcPr>
            <w:tcW w:w="367" w:type="pct"/>
            <w:noWrap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45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16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18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21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27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14</w:t>
            </w:r>
          </w:p>
        </w:tc>
        <w:tc>
          <w:tcPr>
            <w:tcW w:w="367" w:type="pct"/>
            <w:noWrap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10</w:t>
            </w:r>
          </w:p>
        </w:tc>
        <w:tc>
          <w:tcPr>
            <w:tcW w:w="367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13</w:t>
            </w:r>
          </w:p>
        </w:tc>
        <w:tc>
          <w:tcPr>
            <w:tcW w:w="365" w:type="pct"/>
            <w:vAlign w:val="bottom"/>
          </w:tcPr>
          <w:p w:rsidR="00F34AF3" w:rsidRPr="00191AC3" w:rsidRDefault="00F34AF3" w:rsidP="00C34B12">
            <w:pPr>
              <w:jc w:val="center"/>
            </w:pPr>
            <w:r w:rsidRPr="00191AC3">
              <w:t>12</w:t>
            </w:r>
          </w:p>
        </w:tc>
      </w:tr>
      <w:tr w:rsidR="00F34AF3" w:rsidRPr="00191AC3" w:rsidTr="00C34B12">
        <w:trPr>
          <w:trHeight w:val="295"/>
        </w:trPr>
        <w:tc>
          <w:tcPr>
            <w:tcW w:w="1332" w:type="pct"/>
            <w:noWrap/>
            <w:vAlign w:val="bottom"/>
          </w:tcPr>
          <w:p w:rsidR="00F34AF3" w:rsidRPr="00191AC3" w:rsidRDefault="00F34AF3" w:rsidP="00C34B12">
            <w:r w:rsidRPr="00191AC3">
              <w:t>Школьного возраста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6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11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5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11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4</w:t>
            </w:r>
          </w:p>
        </w:tc>
        <w:tc>
          <w:tcPr>
            <w:tcW w:w="367" w:type="pct"/>
          </w:tcPr>
          <w:p w:rsidR="00F34AF3" w:rsidRPr="00191AC3" w:rsidRDefault="00F34AF3" w:rsidP="00C34B12">
            <w:pPr>
              <w:jc w:val="center"/>
            </w:pPr>
            <w:r w:rsidRPr="00191AC3">
              <w:t>7</w:t>
            </w:r>
          </w:p>
        </w:tc>
        <w:tc>
          <w:tcPr>
            <w:tcW w:w="365" w:type="pct"/>
          </w:tcPr>
          <w:p w:rsidR="00F34AF3" w:rsidRPr="00191AC3" w:rsidRDefault="00F34AF3" w:rsidP="00C34B12">
            <w:pPr>
              <w:jc w:val="center"/>
            </w:pPr>
            <w:r w:rsidRPr="00191AC3">
              <w:t>2</w:t>
            </w:r>
          </w:p>
        </w:tc>
      </w:tr>
      <w:tr w:rsidR="00F34AF3" w:rsidRPr="00191AC3" w:rsidTr="00C34B12">
        <w:trPr>
          <w:trHeight w:val="319"/>
        </w:trPr>
        <w:tc>
          <w:tcPr>
            <w:tcW w:w="1332" w:type="pct"/>
            <w:noWrap/>
          </w:tcPr>
          <w:p w:rsidR="00F34AF3" w:rsidRPr="00191AC3" w:rsidRDefault="00F34AF3" w:rsidP="00C34B12">
            <w:r w:rsidRPr="00191AC3">
              <w:t>Всего: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37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53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27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23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32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35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17</w:t>
            </w:r>
          </w:p>
        </w:tc>
        <w:tc>
          <w:tcPr>
            <w:tcW w:w="367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14</w:t>
            </w:r>
          </w:p>
        </w:tc>
        <w:tc>
          <w:tcPr>
            <w:tcW w:w="367" w:type="pct"/>
          </w:tcPr>
          <w:p w:rsidR="00F34AF3" w:rsidRPr="00191AC3" w:rsidRDefault="00F34AF3" w:rsidP="00C34B12">
            <w:pPr>
              <w:jc w:val="center"/>
            </w:pPr>
            <w:r w:rsidRPr="00191AC3">
              <w:t>20</w:t>
            </w:r>
          </w:p>
        </w:tc>
        <w:tc>
          <w:tcPr>
            <w:tcW w:w="365" w:type="pct"/>
          </w:tcPr>
          <w:p w:rsidR="00F34AF3" w:rsidRPr="00191AC3" w:rsidRDefault="00F34AF3" w:rsidP="00C34B12">
            <w:pPr>
              <w:jc w:val="center"/>
            </w:pPr>
            <w:r w:rsidRPr="00191AC3">
              <w:t>14</w:t>
            </w:r>
          </w:p>
        </w:tc>
      </w:tr>
    </w:tbl>
    <w:p w:rsidR="00F34AF3" w:rsidRDefault="00F34AF3" w:rsidP="00F34AF3"/>
    <w:p w:rsidR="00F34AF3" w:rsidRPr="00360672" w:rsidRDefault="00F34AF3" w:rsidP="00F34AF3"/>
    <w:p w:rsidR="00F34AF3" w:rsidRPr="00360672" w:rsidRDefault="00F34AF3" w:rsidP="00F34AF3">
      <w:pPr>
        <w:jc w:val="center"/>
        <w:rPr>
          <w:b/>
          <w:bCs/>
        </w:rPr>
      </w:pPr>
      <w:proofErr w:type="spellStart"/>
      <w:r w:rsidRPr="00360672">
        <w:rPr>
          <w:b/>
          <w:bCs/>
        </w:rPr>
        <w:t>Травмирование</w:t>
      </w:r>
      <w:proofErr w:type="spellEnd"/>
      <w:r w:rsidRPr="00360672">
        <w:rPr>
          <w:b/>
          <w:bCs/>
        </w:rPr>
        <w:t xml:space="preserve"> детей на пожарах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741"/>
        <w:gridCol w:w="741"/>
        <w:gridCol w:w="741"/>
        <w:gridCol w:w="739"/>
        <w:gridCol w:w="739"/>
        <w:gridCol w:w="739"/>
        <w:gridCol w:w="739"/>
        <w:gridCol w:w="739"/>
        <w:gridCol w:w="739"/>
        <w:gridCol w:w="737"/>
      </w:tblGrid>
      <w:tr w:rsidR="00F34AF3" w:rsidRPr="00191AC3" w:rsidTr="00C34B12">
        <w:trPr>
          <w:trHeight w:val="255"/>
        </w:trPr>
        <w:tc>
          <w:tcPr>
            <w:tcW w:w="1248" w:type="pct"/>
            <w:noWrap/>
            <w:vAlign w:val="bottom"/>
          </w:tcPr>
          <w:p w:rsidR="00F34AF3" w:rsidRPr="00191AC3" w:rsidRDefault="00F34AF3" w:rsidP="00C34B12"/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2005</w:t>
            </w:r>
          </w:p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2006</w:t>
            </w:r>
          </w:p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2007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2008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2009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2010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2011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2012</w:t>
            </w:r>
          </w:p>
        </w:tc>
        <w:tc>
          <w:tcPr>
            <w:tcW w:w="375" w:type="pct"/>
          </w:tcPr>
          <w:p w:rsidR="00F34AF3" w:rsidRPr="00191AC3" w:rsidRDefault="00F34AF3" w:rsidP="00C34B12">
            <w:pPr>
              <w:jc w:val="center"/>
            </w:pPr>
            <w:r w:rsidRPr="00191AC3">
              <w:t>2013</w:t>
            </w:r>
          </w:p>
        </w:tc>
        <w:tc>
          <w:tcPr>
            <w:tcW w:w="374" w:type="pct"/>
          </w:tcPr>
          <w:p w:rsidR="00F34AF3" w:rsidRPr="00191AC3" w:rsidRDefault="00F34AF3" w:rsidP="00C34B12">
            <w:pPr>
              <w:jc w:val="center"/>
            </w:pPr>
            <w:r w:rsidRPr="00191AC3">
              <w:t>2014</w:t>
            </w:r>
          </w:p>
        </w:tc>
      </w:tr>
      <w:tr w:rsidR="00F34AF3" w:rsidRPr="00191AC3" w:rsidTr="00C34B12">
        <w:trPr>
          <w:trHeight w:val="319"/>
        </w:trPr>
        <w:tc>
          <w:tcPr>
            <w:tcW w:w="1248" w:type="pct"/>
            <w:noWrap/>
          </w:tcPr>
          <w:p w:rsidR="00F34AF3" w:rsidRPr="00191AC3" w:rsidRDefault="00F34AF3" w:rsidP="00C34B12">
            <w:r w:rsidRPr="00191AC3">
              <w:t>Всего</w:t>
            </w:r>
          </w:p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25</w:t>
            </w:r>
          </w:p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29</w:t>
            </w:r>
          </w:p>
        </w:tc>
        <w:tc>
          <w:tcPr>
            <w:tcW w:w="376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18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22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16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13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23</w:t>
            </w:r>
          </w:p>
        </w:tc>
        <w:tc>
          <w:tcPr>
            <w:tcW w:w="375" w:type="pct"/>
            <w:noWrap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22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21</w:t>
            </w:r>
          </w:p>
        </w:tc>
        <w:tc>
          <w:tcPr>
            <w:tcW w:w="374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16</w:t>
            </w:r>
          </w:p>
        </w:tc>
      </w:tr>
    </w:tbl>
    <w:p w:rsidR="00F34AF3" w:rsidRDefault="00F34AF3" w:rsidP="00F34AF3">
      <w:pPr>
        <w:jc w:val="center"/>
        <w:rPr>
          <w:b/>
          <w:bCs/>
        </w:rPr>
      </w:pPr>
    </w:p>
    <w:p w:rsidR="00F34AF3" w:rsidRPr="00360672" w:rsidRDefault="00F34AF3" w:rsidP="00F34AF3">
      <w:pPr>
        <w:jc w:val="center"/>
        <w:rPr>
          <w:b/>
          <w:bCs/>
        </w:rPr>
      </w:pPr>
    </w:p>
    <w:p w:rsidR="00F34AF3" w:rsidRPr="00360672" w:rsidRDefault="00F34AF3" w:rsidP="00F34AF3">
      <w:pPr>
        <w:jc w:val="center"/>
        <w:rPr>
          <w:b/>
          <w:bCs/>
        </w:rPr>
      </w:pPr>
      <w:r w:rsidRPr="00360672">
        <w:rPr>
          <w:b/>
          <w:bCs/>
        </w:rPr>
        <w:t>Факторы, способствовавшие гибели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2447"/>
        <w:gridCol w:w="663"/>
        <w:gridCol w:w="652"/>
        <w:gridCol w:w="660"/>
        <w:gridCol w:w="650"/>
        <w:gridCol w:w="646"/>
        <w:gridCol w:w="664"/>
        <w:gridCol w:w="648"/>
        <w:gridCol w:w="706"/>
        <w:gridCol w:w="648"/>
        <w:gridCol w:w="676"/>
        <w:gridCol w:w="794"/>
      </w:tblGrid>
      <w:tr w:rsidR="00F34AF3" w:rsidRPr="00191AC3" w:rsidTr="00C34B12">
        <w:trPr>
          <w:trHeight w:val="20"/>
        </w:trPr>
        <w:tc>
          <w:tcPr>
            <w:tcW w:w="1241" w:type="pct"/>
            <w:vMerge w:val="restart"/>
          </w:tcPr>
          <w:p w:rsidR="00F34AF3" w:rsidRPr="00191AC3" w:rsidRDefault="00F34AF3" w:rsidP="00C34B12">
            <w:pPr>
              <w:jc w:val="center"/>
            </w:pPr>
            <w:r w:rsidRPr="00191AC3">
              <w:t>Факторы, способствовавшие гибели детей</w:t>
            </w:r>
          </w:p>
        </w:tc>
        <w:tc>
          <w:tcPr>
            <w:tcW w:w="3759" w:type="pct"/>
            <w:gridSpan w:val="11"/>
          </w:tcPr>
          <w:p w:rsidR="00F34AF3" w:rsidRPr="00191AC3" w:rsidRDefault="00F34AF3" w:rsidP="00C34B12">
            <w:pPr>
              <w:jc w:val="center"/>
            </w:pPr>
            <w:r w:rsidRPr="00191AC3">
              <w:t>Количество погибших детей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  <w:vMerge/>
          </w:tcPr>
          <w:p w:rsidR="00F34AF3" w:rsidRPr="00191AC3" w:rsidRDefault="00F34AF3" w:rsidP="00C34B12">
            <w:pPr>
              <w:jc w:val="both"/>
            </w:pPr>
          </w:p>
        </w:tc>
        <w:tc>
          <w:tcPr>
            <w:tcW w:w="336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2005</w:t>
            </w:r>
          </w:p>
        </w:tc>
        <w:tc>
          <w:tcPr>
            <w:tcW w:w="331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2006</w:t>
            </w:r>
          </w:p>
        </w:tc>
        <w:tc>
          <w:tcPr>
            <w:tcW w:w="335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2007</w:t>
            </w:r>
          </w:p>
        </w:tc>
        <w:tc>
          <w:tcPr>
            <w:tcW w:w="330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2008</w:t>
            </w:r>
          </w:p>
        </w:tc>
        <w:tc>
          <w:tcPr>
            <w:tcW w:w="328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2009</w:t>
            </w:r>
          </w:p>
        </w:tc>
        <w:tc>
          <w:tcPr>
            <w:tcW w:w="337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</w:pPr>
            <w:r w:rsidRPr="007A5A0C">
              <w:t>2010</w:t>
            </w:r>
          </w:p>
        </w:tc>
        <w:tc>
          <w:tcPr>
            <w:tcW w:w="329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  <w:rPr>
                <w:lang w:val="en-US"/>
              </w:rPr>
            </w:pPr>
            <w:r w:rsidRPr="007A5A0C">
              <w:t>201</w:t>
            </w:r>
            <w:r w:rsidRPr="007A5A0C">
              <w:rPr>
                <w:lang w:val="en-US"/>
              </w:rPr>
              <w:t>1</w:t>
            </w:r>
          </w:p>
        </w:tc>
        <w:tc>
          <w:tcPr>
            <w:tcW w:w="358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  <w:rPr>
                <w:lang w:val="en-US"/>
              </w:rPr>
            </w:pPr>
            <w:r w:rsidRPr="007A5A0C">
              <w:rPr>
                <w:lang w:val="en-US"/>
              </w:rPr>
              <w:t>2012</w:t>
            </w:r>
          </w:p>
        </w:tc>
        <w:tc>
          <w:tcPr>
            <w:tcW w:w="329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  <w:rPr>
                <w:lang w:val="en-US"/>
              </w:rPr>
            </w:pPr>
            <w:r w:rsidRPr="007A5A0C">
              <w:rPr>
                <w:lang w:val="en-US"/>
              </w:rPr>
              <w:t>2013</w:t>
            </w:r>
          </w:p>
        </w:tc>
        <w:tc>
          <w:tcPr>
            <w:tcW w:w="343" w:type="pct"/>
            <w:vAlign w:val="center"/>
          </w:tcPr>
          <w:p w:rsidR="00F34AF3" w:rsidRPr="007A5A0C" w:rsidRDefault="00F34AF3" w:rsidP="00C34B12">
            <w:pPr>
              <w:ind w:right="-184"/>
              <w:jc w:val="center"/>
              <w:rPr>
                <w:lang w:val="en-US"/>
              </w:rPr>
            </w:pPr>
            <w:r w:rsidRPr="007A5A0C">
              <w:rPr>
                <w:lang w:val="en-US"/>
              </w:rPr>
              <w:t>2014</w:t>
            </w:r>
          </w:p>
        </w:tc>
        <w:tc>
          <w:tcPr>
            <w:tcW w:w="403" w:type="pct"/>
            <w:vAlign w:val="center"/>
          </w:tcPr>
          <w:p w:rsidR="00F34AF3" w:rsidRPr="007A5A0C" w:rsidRDefault="00F34AF3" w:rsidP="00C34B12">
            <w:pPr>
              <w:jc w:val="center"/>
              <w:rPr>
                <w:lang w:val="en-US"/>
              </w:rPr>
            </w:pPr>
            <w:r w:rsidRPr="007A5A0C">
              <w:t>200</w:t>
            </w:r>
            <w:r w:rsidRPr="007A5A0C">
              <w:rPr>
                <w:lang w:val="en-US"/>
              </w:rPr>
              <w:t>5</w:t>
            </w:r>
            <w:r w:rsidRPr="007A5A0C">
              <w:t>-201</w:t>
            </w:r>
            <w:r w:rsidRPr="007A5A0C">
              <w:rPr>
                <w:lang w:val="en-US"/>
              </w:rPr>
              <w:t>4</w:t>
            </w:r>
          </w:p>
        </w:tc>
      </w:tr>
      <w:tr w:rsidR="00F34AF3" w:rsidRPr="00191AC3" w:rsidTr="00C34B12">
        <w:trPr>
          <w:trHeight w:val="1115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Состояние алкогольного (наркотического) опьянения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5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  <w:lang w:val="en-US"/>
              </w:rPr>
              <w:t>6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Прочие условия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4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9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5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  <w:lang w:val="en-US"/>
              </w:rPr>
              <w:t>35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Болезнь, физические недостатки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1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  <w:lang w:val="en-US"/>
              </w:rPr>
              <w:t>7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Состояние сна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13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9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4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11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12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10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4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9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7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5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84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Паника, неправильные действия погибшег</w:t>
            </w:r>
            <w:proofErr w:type="gramStart"/>
            <w:r w:rsidRPr="00191AC3">
              <w:t>о(</w:t>
            </w:r>
            <w:proofErr w:type="gramEnd"/>
            <w:r w:rsidRPr="00191AC3">
              <w:t>их)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4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4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7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2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1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27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Оставленные без присмотра дети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33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11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18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24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12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3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12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9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  <w:lang w:val="en-US"/>
              </w:rPr>
              <w:t>150</w:t>
            </w:r>
          </w:p>
        </w:tc>
      </w:tr>
      <w:tr w:rsidR="00F34AF3" w:rsidRPr="00191AC3" w:rsidTr="00C34B12">
        <w:trPr>
          <w:trHeight w:val="20"/>
        </w:trPr>
        <w:tc>
          <w:tcPr>
            <w:tcW w:w="1241" w:type="pct"/>
          </w:tcPr>
          <w:p w:rsidR="00F34AF3" w:rsidRPr="00191AC3" w:rsidRDefault="00F34AF3" w:rsidP="00C34B12">
            <w:pPr>
              <w:jc w:val="both"/>
            </w:pPr>
            <w:r w:rsidRPr="00191AC3">
              <w:t>Интенсивное распространение пожара</w:t>
            </w:r>
          </w:p>
        </w:tc>
        <w:tc>
          <w:tcPr>
            <w:tcW w:w="33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3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</w:t>
            </w:r>
          </w:p>
        </w:tc>
        <w:tc>
          <w:tcPr>
            <w:tcW w:w="32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</w:t>
            </w:r>
          </w:p>
        </w:tc>
        <w:tc>
          <w:tcPr>
            <w:tcW w:w="337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4</w:t>
            </w:r>
          </w:p>
        </w:tc>
        <w:tc>
          <w:tcPr>
            <w:tcW w:w="358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6</w:t>
            </w:r>
          </w:p>
        </w:tc>
        <w:tc>
          <w:tcPr>
            <w:tcW w:w="329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4</w:t>
            </w:r>
          </w:p>
        </w:tc>
        <w:tc>
          <w:tcPr>
            <w:tcW w:w="343" w:type="pct"/>
            <w:vAlign w:val="center"/>
          </w:tcPr>
          <w:p w:rsidR="00F34AF3" w:rsidRPr="00191AC3" w:rsidRDefault="00F34AF3" w:rsidP="00C34B12">
            <w:pPr>
              <w:jc w:val="center"/>
              <w:rPr>
                <w:lang w:val="en-US"/>
              </w:rPr>
            </w:pPr>
            <w:r w:rsidRPr="00191AC3">
              <w:rPr>
                <w:lang w:val="en-US"/>
              </w:rPr>
              <w:t>6</w:t>
            </w:r>
          </w:p>
        </w:tc>
        <w:tc>
          <w:tcPr>
            <w:tcW w:w="40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  <w:lang w:val="en-US"/>
              </w:rPr>
              <w:t>32</w:t>
            </w:r>
          </w:p>
        </w:tc>
      </w:tr>
    </w:tbl>
    <w:p w:rsidR="00F34AF3" w:rsidRPr="00360672" w:rsidRDefault="00F34AF3" w:rsidP="00F34AF3"/>
    <w:p w:rsidR="00F34AF3" w:rsidRPr="00360672" w:rsidRDefault="00F34AF3" w:rsidP="00F34AF3">
      <w:pPr>
        <w:jc w:val="center"/>
        <w:rPr>
          <w:b/>
          <w:bCs/>
        </w:rPr>
      </w:pPr>
      <w:r w:rsidRPr="00360672">
        <w:rPr>
          <w:b/>
          <w:bCs/>
        </w:rPr>
        <w:t>Пол погибших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741"/>
        <w:gridCol w:w="741"/>
        <w:gridCol w:w="741"/>
        <w:gridCol w:w="739"/>
        <w:gridCol w:w="739"/>
        <w:gridCol w:w="739"/>
        <w:gridCol w:w="739"/>
        <w:gridCol w:w="739"/>
        <w:gridCol w:w="739"/>
        <w:gridCol w:w="737"/>
      </w:tblGrid>
      <w:tr w:rsidR="00F34AF3" w:rsidRPr="00191AC3" w:rsidTr="00C34B12">
        <w:tc>
          <w:tcPr>
            <w:tcW w:w="1248" w:type="pct"/>
          </w:tcPr>
          <w:p w:rsidR="00F34AF3" w:rsidRPr="00191AC3" w:rsidRDefault="00F34AF3" w:rsidP="00C34B12">
            <w:pPr>
              <w:jc w:val="both"/>
            </w:pP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2005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2006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2007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2008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2009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2010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2011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2012</w:t>
            </w:r>
          </w:p>
        </w:tc>
        <w:tc>
          <w:tcPr>
            <w:tcW w:w="375" w:type="pct"/>
          </w:tcPr>
          <w:p w:rsidR="00F34AF3" w:rsidRPr="00191AC3" w:rsidRDefault="00F34AF3" w:rsidP="00C34B12">
            <w:pPr>
              <w:jc w:val="center"/>
            </w:pPr>
            <w:r w:rsidRPr="00191AC3">
              <w:t>2013</w:t>
            </w:r>
          </w:p>
        </w:tc>
        <w:tc>
          <w:tcPr>
            <w:tcW w:w="374" w:type="pct"/>
          </w:tcPr>
          <w:p w:rsidR="00F34AF3" w:rsidRPr="00191AC3" w:rsidRDefault="00F34AF3" w:rsidP="00C34B12">
            <w:pPr>
              <w:jc w:val="center"/>
            </w:pPr>
            <w:r w:rsidRPr="00191AC3">
              <w:t>2014</w:t>
            </w:r>
          </w:p>
        </w:tc>
      </w:tr>
      <w:tr w:rsidR="00F34AF3" w:rsidRPr="00191AC3" w:rsidTr="00C34B12">
        <w:tc>
          <w:tcPr>
            <w:tcW w:w="1248" w:type="pct"/>
          </w:tcPr>
          <w:p w:rsidR="00F34AF3" w:rsidRPr="00191AC3" w:rsidRDefault="00F34AF3" w:rsidP="00C34B12">
            <w:pPr>
              <w:jc w:val="both"/>
            </w:pPr>
            <w:r w:rsidRPr="00191AC3">
              <w:t>Мальчики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23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30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15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24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9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11</w:t>
            </w:r>
          </w:p>
        </w:tc>
        <w:tc>
          <w:tcPr>
            <w:tcW w:w="375" w:type="pct"/>
          </w:tcPr>
          <w:p w:rsidR="00F34AF3" w:rsidRPr="00191AC3" w:rsidRDefault="00F34AF3" w:rsidP="00C34B12">
            <w:pPr>
              <w:jc w:val="center"/>
            </w:pPr>
            <w:r w:rsidRPr="00191AC3">
              <w:t>13</w:t>
            </w:r>
          </w:p>
        </w:tc>
        <w:tc>
          <w:tcPr>
            <w:tcW w:w="374" w:type="pct"/>
          </w:tcPr>
          <w:p w:rsidR="00F34AF3" w:rsidRPr="00191AC3" w:rsidRDefault="00F34AF3" w:rsidP="00C34B12">
            <w:pPr>
              <w:jc w:val="center"/>
            </w:pPr>
            <w:r w:rsidRPr="00191AC3">
              <w:t>9</w:t>
            </w:r>
          </w:p>
        </w:tc>
      </w:tr>
      <w:tr w:rsidR="00F34AF3" w:rsidRPr="00191AC3" w:rsidTr="00C34B12">
        <w:tc>
          <w:tcPr>
            <w:tcW w:w="1248" w:type="pct"/>
          </w:tcPr>
          <w:p w:rsidR="00F34AF3" w:rsidRPr="00191AC3" w:rsidRDefault="00F34AF3" w:rsidP="00C34B12">
            <w:pPr>
              <w:jc w:val="both"/>
            </w:pPr>
            <w:r w:rsidRPr="00191AC3">
              <w:t>Девочки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14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23</w:t>
            </w:r>
          </w:p>
        </w:tc>
        <w:tc>
          <w:tcPr>
            <w:tcW w:w="376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7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15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8</w:t>
            </w:r>
          </w:p>
        </w:tc>
        <w:tc>
          <w:tcPr>
            <w:tcW w:w="375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3</w:t>
            </w:r>
          </w:p>
        </w:tc>
        <w:tc>
          <w:tcPr>
            <w:tcW w:w="375" w:type="pct"/>
          </w:tcPr>
          <w:p w:rsidR="00F34AF3" w:rsidRPr="00191AC3" w:rsidRDefault="00F34AF3" w:rsidP="00C34B12">
            <w:pPr>
              <w:jc w:val="center"/>
            </w:pPr>
            <w:r w:rsidRPr="00191AC3">
              <w:t>7</w:t>
            </w:r>
          </w:p>
        </w:tc>
        <w:tc>
          <w:tcPr>
            <w:tcW w:w="374" w:type="pct"/>
          </w:tcPr>
          <w:p w:rsidR="00F34AF3" w:rsidRPr="00191AC3" w:rsidRDefault="00F34AF3" w:rsidP="00C34B12">
            <w:pPr>
              <w:jc w:val="center"/>
            </w:pPr>
            <w:r w:rsidRPr="00191AC3">
              <w:t>5</w:t>
            </w:r>
          </w:p>
        </w:tc>
      </w:tr>
    </w:tbl>
    <w:p w:rsidR="00F34AF3" w:rsidRPr="00360672" w:rsidRDefault="00F34AF3" w:rsidP="00F34AF3">
      <w:pPr>
        <w:jc w:val="center"/>
        <w:rPr>
          <w:b/>
          <w:bCs/>
        </w:rPr>
      </w:pPr>
    </w:p>
    <w:p w:rsidR="00F34AF3" w:rsidRPr="00360672" w:rsidRDefault="00F34AF3" w:rsidP="00F34AF3">
      <w:pPr>
        <w:jc w:val="center"/>
        <w:rPr>
          <w:b/>
          <w:bCs/>
        </w:rPr>
      </w:pPr>
    </w:p>
    <w:p w:rsidR="00F34AF3" w:rsidRPr="00360672" w:rsidRDefault="00F34AF3" w:rsidP="00F34AF3">
      <w:pPr>
        <w:jc w:val="center"/>
        <w:rPr>
          <w:b/>
          <w:bCs/>
        </w:rPr>
      </w:pPr>
      <w:r w:rsidRPr="00360672">
        <w:rPr>
          <w:b/>
          <w:bCs/>
        </w:rPr>
        <w:t>Возраст погибших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717"/>
        <w:gridCol w:w="717"/>
        <w:gridCol w:w="749"/>
        <w:gridCol w:w="757"/>
        <w:gridCol w:w="745"/>
        <w:gridCol w:w="749"/>
        <w:gridCol w:w="755"/>
        <w:gridCol w:w="751"/>
        <w:gridCol w:w="747"/>
        <w:gridCol w:w="743"/>
      </w:tblGrid>
      <w:tr w:rsidR="00F34AF3" w:rsidRPr="00191AC3" w:rsidTr="00C34B12">
        <w:trPr>
          <w:trHeight w:val="306"/>
          <w:jc w:val="center"/>
        </w:trPr>
        <w:tc>
          <w:tcPr>
            <w:tcW w:w="1230" w:type="pct"/>
          </w:tcPr>
          <w:p w:rsidR="00F34AF3" w:rsidRPr="00191AC3" w:rsidRDefault="00F34AF3" w:rsidP="00C34B12">
            <w:pPr>
              <w:spacing w:line="240" w:lineRule="exact"/>
              <w:jc w:val="center"/>
            </w:pPr>
            <w:r w:rsidRPr="00191AC3">
              <w:t>Возраст детей, лет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2005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2006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2007</w:t>
            </w:r>
          </w:p>
        </w:tc>
        <w:tc>
          <w:tcPr>
            <w:tcW w:w="384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2008</w:t>
            </w:r>
          </w:p>
        </w:tc>
        <w:tc>
          <w:tcPr>
            <w:tcW w:w="378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2009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2010</w:t>
            </w:r>
          </w:p>
        </w:tc>
        <w:tc>
          <w:tcPr>
            <w:tcW w:w="383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2011</w:t>
            </w:r>
          </w:p>
        </w:tc>
        <w:tc>
          <w:tcPr>
            <w:tcW w:w="381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2012</w:t>
            </w:r>
          </w:p>
        </w:tc>
        <w:tc>
          <w:tcPr>
            <w:tcW w:w="379" w:type="pct"/>
          </w:tcPr>
          <w:p w:rsidR="00F34AF3" w:rsidRPr="00191AC3" w:rsidRDefault="00F34AF3" w:rsidP="00C34B12">
            <w:pPr>
              <w:jc w:val="center"/>
            </w:pPr>
            <w:r w:rsidRPr="00191AC3">
              <w:t>2013</w:t>
            </w:r>
          </w:p>
        </w:tc>
        <w:tc>
          <w:tcPr>
            <w:tcW w:w="377" w:type="pct"/>
          </w:tcPr>
          <w:p w:rsidR="00F34AF3" w:rsidRPr="00191AC3" w:rsidRDefault="00F34AF3" w:rsidP="00C34B12">
            <w:pPr>
              <w:jc w:val="center"/>
            </w:pPr>
            <w:r w:rsidRPr="00191AC3">
              <w:t>2014</w:t>
            </w:r>
          </w:p>
        </w:tc>
      </w:tr>
      <w:tr w:rsidR="00F34AF3" w:rsidRPr="00191AC3" w:rsidTr="00C34B12">
        <w:trPr>
          <w:trHeight w:val="306"/>
          <w:jc w:val="center"/>
        </w:trPr>
        <w:tc>
          <w:tcPr>
            <w:tcW w:w="12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0-5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31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45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16</w:t>
            </w:r>
          </w:p>
        </w:tc>
        <w:tc>
          <w:tcPr>
            <w:tcW w:w="38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18</w:t>
            </w:r>
          </w:p>
        </w:tc>
        <w:tc>
          <w:tcPr>
            <w:tcW w:w="378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21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27</w:t>
            </w:r>
          </w:p>
        </w:tc>
        <w:tc>
          <w:tcPr>
            <w:tcW w:w="38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14</w:t>
            </w:r>
          </w:p>
        </w:tc>
        <w:tc>
          <w:tcPr>
            <w:tcW w:w="381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10</w:t>
            </w:r>
          </w:p>
        </w:tc>
        <w:tc>
          <w:tcPr>
            <w:tcW w:w="379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13</w:t>
            </w:r>
          </w:p>
        </w:tc>
        <w:tc>
          <w:tcPr>
            <w:tcW w:w="377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12</w:t>
            </w:r>
          </w:p>
        </w:tc>
      </w:tr>
      <w:tr w:rsidR="00F34AF3" w:rsidRPr="00191AC3" w:rsidTr="00C34B12">
        <w:trPr>
          <w:trHeight w:val="306"/>
          <w:jc w:val="center"/>
        </w:trPr>
        <w:tc>
          <w:tcPr>
            <w:tcW w:w="12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6-9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6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4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5</w:t>
            </w:r>
          </w:p>
        </w:tc>
        <w:tc>
          <w:tcPr>
            <w:tcW w:w="38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3</w:t>
            </w:r>
          </w:p>
        </w:tc>
        <w:tc>
          <w:tcPr>
            <w:tcW w:w="378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9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4</w:t>
            </w:r>
          </w:p>
        </w:tc>
        <w:tc>
          <w:tcPr>
            <w:tcW w:w="38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  <w:tc>
          <w:tcPr>
            <w:tcW w:w="381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3</w:t>
            </w:r>
          </w:p>
        </w:tc>
        <w:tc>
          <w:tcPr>
            <w:tcW w:w="379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5</w:t>
            </w:r>
          </w:p>
        </w:tc>
        <w:tc>
          <w:tcPr>
            <w:tcW w:w="377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</w:tr>
      <w:tr w:rsidR="00F34AF3" w:rsidRPr="00191AC3" w:rsidTr="00C34B12">
        <w:trPr>
          <w:trHeight w:val="306"/>
          <w:jc w:val="center"/>
        </w:trPr>
        <w:tc>
          <w:tcPr>
            <w:tcW w:w="12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10-13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8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</w:t>
            </w:r>
          </w:p>
        </w:tc>
        <w:tc>
          <w:tcPr>
            <w:tcW w:w="378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  <w:tc>
          <w:tcPr>
            <w:tcW w:w="38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81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79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</w:t>
            </w:r>
          </w:p>
        </w:tc>
        <w:tc>
          <w:tcPr>
            <w:tcW w:w="377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</w:tr>
      <w:tr w:rsidR="00F34AF3" w:rsidRPr="00191AC3" w:rsidTr="00C34B12">
        <w:trPr>
          <w:trHeight w:val="306"/>
          <w:jc w:val="center"/>
        </w:trPr>
        <w:tc>
          <w:tcPr>
            <w:tcW w:w="1230" w:type="pct"/>
            <w:vAlign w:val="center"/>
          </w:tcPr>
          <w:p w:rsidR="00F34AF3" w:rsidRPr="00191AC3" w:rsidRDefault="00F34AF3" w:rsidP="00C34B12">
            <w:pPr>
              <w:jc w:val="center"/>
            </w:pPr>
            <w:r w:rsidRPr="00191AC3">
              <w:t>14-17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6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6</w:t>
            </w:r>
          </w:p>
        </w:tc>
        <w:tc>
          <w:tcPr>
            <w:tcW w:w="384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78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3</w:t>
            </w:r>
          </w:p>
        </w:tc>
        <w:tc>
          <w:tcPr>
            <w:tcW w:w="383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2</w:t>
            </w:r>
          </w:p>
        </w:tc>
        <w:tc>
          <w:tcPr>
            <w:tcW w:w="381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1</w:t>
            </w:r>
          </w:p>
        </w:tc>
        <w:tc>
          <w:tcPr>
            <w:tcW w:w="379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  <w:tc>
          <w:tcPr>
            <w:tcW w:w="377" w:type="pct"/>
            <w:vAlign w:val="center"/>
          </w:tcPr>
          <w:p w:rsidR="00F34AF3" w:rsidRPr="00191AC3" w:rsidRDefault="00F34AF3" w:rsidP="00C34B12">
            <w:pPr>
              <w:jc w:val="center"/>
              <w:rPr>
                <w:color w:val="000000"/>
              </w:rPr>
            </w:pPr>
            <w:r w:rsidRPr="00191AC3">
              <w:rPr>
                <w:color w:val="000000"/>
              </w:rPr>
              <w:t>–</w:t>
            </w:r>
          </w:p>
        </w:tc>
      </w:tr>
    </w:tbl>
    <w:p w:rsidR="00F34AF3" w:rsidRDefault="00F34AF3" w:rsidP="00F34AF3">
      <w:pPr>
        <w:jc w:val="both"/>
      </w:pPr>
    </w:p>
    <w:p w:rsidR="00F34AF3" w:rsidRPr="00360672" w:rsidRDefault="00F34AF3" w:rsidP="00F34AF3">
      <w:pPr>
        <w:jc w:val="both"/>
      </w:pPr>
    </w:p>
    <w:p w:rsidR="00F34AF3" w:rsidRPr="00FD234A" w:rsidRDefault="00F34AF3" w:rsidP="00F34AF3">
      <w:pPr>
        <w:jc w:val="both"/>
        <w:rPr>
          <w:sz w:val="18"/>
          <w:szCs w:val="18"/>
        </w:rPr>
      </w:pPr>
      <w:r w:rsidRPr="00360672">
        <w:t>Источник информации: База данных АРМ «Инспектор ГПН. Учет пожаров».</w:t>
      </w:r>
    </w:p>
    <w:p w:rsidR="002751D9" w:rsidRDefault="002751D9"/>
    <w:sectPr w:rsidR="002751D9" w:rsidSect="00514D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4AF3"/>
    <w:rsid w:val="002751D9"/>
    <w:rsid w:val="00525506"/>
    <w:rsid w:val="00F3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4AF3"/>
    <w:pPr>
      <w:spacing w:before="100" w:beforeAutospacing="1" w:after="100" w:afterAutospacing="1"/>
    </w:pPr>
    <w:rPr>
      <w:rFonts w:ascii="Calibri" w:hAnsi="Calibri"/>
    </w:rPr>
  </w:style>
  <w:style w:type="character" w:styleId="a4">
    <w:name w:val="Strong"/>
    <w:uiPriority w:val="99"/>
    <w:qFormat/>
    <w:rsid w:val="00F34AF3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F34AF3"/>
    <w:rPr>
      <w:rFonts w:ascii="Calibri" w:hAnsi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34AF3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F34AF3"/>
    <w:rPr>
      <w:rFonts w:ascii="Courier New" w:hAnsi="Courier New" w:cs="Courier New"/>
      <w:b/>
      <w:bCs/>
      <w:kern w:val="24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34AF3"/>
    <w:rPr>
      <w:rFonts w:ascii="Courier New" w:eastAsia="Times New Roman" w:hAnsi="Courier New" w:cs="Courier New"/>
      <w:b/>
      <w:bCs/>
      <w:kern w:val="24"/>
      <w:sz w:val="20"/>
      <w:szCs w:val="20"/>
      <w:lang w:eastAsia="ru-RU"/>
    </w:rPr>
  </w:style>
  <w:style w:type="character" w:customStyle="1" w:styleId="a9">
    <w:name w:val="Основной текст_"/>
    <w:link w:val="4"/>
    <w:uiPriority w:val="99"/>
    <w:locked/>
    <w:rsid w:val="00F34AF3"/>
    <w:rPr>
      <w:sz w:val="3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F34AF3"/>
    <w:pPr>
      <w:widowControl w:val="0"/>
      <w:shd w:val="clear" w:color="auto" w:fill="FFFFFF"/>
      <w:spacing w:line="308" w:lineRule="exact"/>
    </w:pPr>
    <w:rPr>
      <w:rFonts w:asciiTheme="minorHAnsi" w:eastAsiaTheme="minorHAnsi" w:hAnsiTheme="minorHAnsi" w:cstheme="minorBidi"/>
      <w:sz w:val="30"/>
      <w:szCs w:val="22"/>
      <w:lang w:eastAsia="en-US"/>
    </w:rPr>
  </w:style>
  <w:style w:type="character" w:customStyle="1" w:styleId="2">
    <w:name w:val="Основной текст2"/>
    <w:uiPriority w:val="99"/>
    <w:rsid w:val="00F34AF3"/>
    <w:rPr>
      <w:rFonts w:ascii="Times New Roman" w:hAnsi="Times New Roman"/>
      <w:color w:val="000000"/>
      <w:spacing w:val="0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aa">
    <w:name w:val="Подпись к таблице"/>
    <w:uiPriority w:val="99"/>
    <w:rsid w:val="00F34AF3"/>
    <w:rPr>
      <w:rFonts w:ascii="Times New Roman" w:hAnsi="Times New Roman"/>
      <w:color w:val="000000"/>
      <w:spacing w:val="0"/>
      <w:w w:val="100"/>
      <w:position w:val="0"/>
      <w:sz w:val="30"/>
      <w:u w:val="singl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34A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2794073240094186E-2"/>
          <c:y val="0.10506121441726365"/>
          <c:w val="0.57472320315622905"/>
          <c:h val="0.859523537503256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319087254375642E-2"/>
                  <c:y val="-3.5836292372913803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3.1546837660612496E-2"/>
                  <c:y val="6.7338448625436823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3.7294309373839638E-2"/>
                  <c:y val="3.91824063199296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1.0894477781746201E-3"/>
                  <c:y val="1.8195998860560305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1.0397769068292723E-2"/>
                  <c:y val="-6.3937799997867473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2.2300171325084842E-2"/>
                  <c:y val="-3.8483204689373406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6.9870043655176933E-2"/>
                  <c:y val="-0.1017589719451060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2.360659408412041E-2"/>
                  <c:y val="-0.10332737717129525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1.5714759896526927E-2"/>
                  <c:y val="-0.1021931167483927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8.6280038065232864E-2"/>
                  <c:y val="-5.8664387787278185E-2"/>
                </c:manualLayout>
              </c:layout>
              <c:dLblPos val="bestFit"/>
              <c:showVal val="1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1202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ДТП</c:v>
                </c:pt>
                <c:pt idx="1">
                  <c:v>утопления</c:v>
                </c:pt>
                <c:pt idx="2">
                  <c:v>механические удушения</c:v>
                </c:pt>
                <c:pt idx="3">
                  <c:v>самоубийства</c:v>
                </c:pt>
                <c:pt idx="4">
                  <c:v>падения </c:v>
                </c:pt>
                <c:pt idx="5">
                  <c:v>воздействие дыма, огня и пламени</c:v>
                </c:pt>
                <c:pt idx="6">
                  <c:v>отравления ядовитыми веществами</c:v>
                </c:pt>
                <c:pt idx="7">
                  <c:v>нападения (убийства)</c:v>
                </c:pt>
                <c:pt idx="8">
                  <c:v>воздействие электрического тока</c:v>
                </c:pt>
                <c:pt idx="9">
                  <c:v>осложнения терапевтического и хирургического вмешательства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0.21200000000000005</c:v>
                </c:pt>
                <c:pt idx="1">
                  <c:v>0.18700000000000006</c:v>
                </c:pt>
                <c:pt idx="2">
                  <c:v>7.5999999999999998E-2</c:v>
                </c:pt>
                <c:pt idx="3">
                  <c:v>0.14600000000000005</c:v>
                </c:pt>
                <c:pt idx="4">
                  <c:v>6.6000000000000003E-2</c:v>
                </c:pt>
                <c:pt idx="5">
                  <c:v>6.6000000000000003E-2</c:v>
                </c:pt>
                <c:pt idx="6">
                  <c:v>2.5000000000000001E-2</c:v>
                </c:pt>
                <c:pt idx="7">
                  <c:v>2.0000000000000007E-2</c:v>
                </c:pt>
                <c:pt idx="8">
                  <c:v>5.0000000000000018E-3</c:v>
                </c:pt>
                <c:pt idx="9">
                  <c:v>5.0000000000000018E-3</c:v>
                </c:pt>
              </c:numCache>
            </c:numRef>
          </c:val>
        </c:ser>
      </c:pie3DChart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9078271172216299"/>
          <c:y val="7.9247690723742437E-2"/>
          <c:w val="0.29720649338895355"/>
          <c:h val="0.8593834196139849"/>
        </c:manualLayout>
      </c:layout>
      <c:txPr>
        <a:bodyPr/>
        <a:lstStyle/>
        <a:p>
          <a:pPr>
            <a:lnSpc>
              <a:spcPts val="1200"/>
            </a:lnSpc>
            <a:defRPr sz="1102" kern="0" spc="-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plotArea>
      <c:layout>
        <c:manualLayout>
          <c:layoutTarget val="inner"/>
          <c:xMode val="edge"/>
          <c:yMode val="edge"/>
          <c:x val="6.2717770034843259E-2"/>
          <c:y val="6.5116279069767469E-2"/>
          <c:w val="0.8850174216027874"/>
          <c:h val="0.70697674418604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layout>
                <c:manualLayout>
                  <c:x val="-6.2026577063376824E-2"/>
                  <c:y val="-9.1224957733637563E-2"/>
                </c:manualLayout>
              </c:layout>
              <c:dLblPos val="r"/>
              <c:showVal val="1"/>
            </c:dLbl>
            <c:spPr>
              <a:noFill/>
              <a:ln w="25081">
                <a:noFill/>
              </a:ln>
            </c:spPr>
            <c:txPr>
              <a:bodyPr/>
              <a:lstStyle/>
              <a:p>
                <a:pPr>
                  <a:defRPr sz="1036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37</c:v>
                </c:pt>
                <c:pt idx="1">
                  <c:v>53</c:v>
                </c:pt>
                <c:pt idx="2">
                  <c:v>27</c:v>
                </c:pt>
                <c:pt idx="3">
                  <c:v>23</c:v>
                </c:pt>
                <c:pt idx="4">
                  <c:v>32</c:v>
                </c:pt>
                <c:pt idx="5">
                  <c:v>35</c:v>
                </c:pt>
                <c:pt idx="6">
                  <c:v>17</c:v>
                </c:pt>
                <c:pt idx="7">
                  <c:v>14</c:v>
                </c:pt>
                <c:pt idx="8">
                  <c:v>20</c:v>
                </c:pt>
                <c:pt idx="9">
                  <c:v>14</c:v>
                </c:pt>
              </c:numCache>
            </c:numRef>
          </c:val>
        </c:ser>
        <c:marker val="1"/>
        <c:axId val="89822336"/>
        <c:axId val="90675072"/>
      </c:lineChart>
      <c:catAx>
        <c:axId val="89822336"/>
        <c:scaling>
          <c:orientation val="minMax"/>
        </c:scaling>
        <c:axPos val="b"/>
        <c:numFmt formatCode="General" sourceLinked="1"/>
        <c:tickLblPos val="nextTo"/>
        <c:crossAx val="90675072"/>
        <c:crosses val="autoZero"/>
        <c:auto val="1"/>
        <c:lblAlgn val="ctr"/>
        <c:lblOffset val="100"/>
      </c:catAx>
      <c:valAx>
        <c:axId val="90675072"/>
        <c:scaling>
          <c:orientation val="minMax"/>
        </c:scaling>
        <c:delete val="1"/>
        <c:axPos val="l"/>
        <c:numFmt formatCode="General" sourceLinked="1"/>
        <c:tickLblPos val="nextTo"/>
        <c:crossAx val="898223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>
        <c:manualLayout>
          <c:layoutTarget val="inner"/>
          <c:xMode val="edge"/>
          <c:yMode val="edge"/>
          <c:x val="6.2717770034843259E-2"/>
          <c:y val="6.4814814814814839E-2"/>
          <c:w val="0.8850174216027874"/>
          <c:h val="0.708333333333333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layout>
                <c:manualLayout>
                  <c:x val="-8.4467451543614167E-2"/>
                  <c:y val="-9.1023929088523595E-2"/>
                </c:manualLayout>
              </c:layout>
              <c:dLblPos val="r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049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29</c:v>
                </c:pt>
                <c:pt idx="2">
                  <c:v>18</c:v>
                </c:pt>
                <c:pt idx="3">
                  <c:v>22</c:v>
                </c:pt>
                <c:pt idx="4">
                  <c:v>16</c:v>
                </c:pt>
                <c:pt idx="5">
                  <c:v>13</c:v>
                </c:pt>
                <c:pt idx="6">
                  <c:v>23</c:v>
                </c:pt>
                <c:pt idx="7">
                  <c:v>22</c:v>
                </c:pt>
                <c:pt idx="8">
                  <c:v>21</c:v>
                </c:pt>
                <c:pt idx="9">
                  <c:v>16</c:v>
                </c:pt>
              </c:numCache>
            </c:numRef>
          </c:val>
        </c:ser>
        <c:marker val="1"/>
        <c:axId val="93511040"/>
        <c:axId val="93663232"/>
      </c:lineChart>
      <c:catAx>
        <c:axId val="93511040"/>
        <c:scaling>
          <c:orientation val="minMax"/>
        </c:scaling>
        <c:axPos val="b"/>
        <c:numFmt formatCode="General" sourceLinked="1"/>
        <c:tickLblPos val="nextTo"/>
        <c:crossAx val="93663232"/>
        <c:crosses val="autoZero"/>
        <c:auto val="1"/>
        <c:lblAlgn val="ctr"/>
        <c:lblOffset val="100"/>
      </c:catAx>
      <c:valAx>
        <c:axId val="93663232"/>
        <c:scaling>
          <c:orientation val="minMax"/>
        </c:scaling>
        <c:delete val="1"/>
        <c:axPos val="l"/>
        <c:numFmt formatCode="General" sourceLinked="1"/>
        <c:tickLblPos val="nextTo"/>
        <c:crossAx val="935110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30</c:v>
                </c:pt>
                <c:pt idx="2">
                  <c:v>20</c:v>
                </c:pt>
                <c:pt idx="3">
                  <c:v>15</c:v>
                </c:pt>
                <c:pt idx="4">
                  <c:v>24</c:v>
                </c:pt>
                <c:pt idx="5">
                  <c:v>20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</c:v>
                </c:pt>
                <c:pt idx="1">
                  <c:v>23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15</c:v>
                </c:pt>
                <c:pt idx="6">
                  <c:v>8</c:v>
                </c:pt>
                <c:pt idx="7">
                  <c:v>3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gapWidth val="31"/>
        <c:overlap val="100"/>
        <c:axId val="101843712"/>
        <c:axId val="101845632"/>
      </c:barChart>
      <c:catAx>
        <c:axId val="101843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1845632"/>
        <c:crosses val="autoZero"/>
        <c:auto val="1"/>
        <c:lblAlgn val="ctr"/>
        <c:lblOffset val="100"/>
      </c:catAx>
      <c:valAx>
        <c:axId val="101845632"/>
        <c:scaling>
          <c:orientation val="minMax"/>
        </c:scaling>
        <c:delete val="1"/>
        <c:axPos val="l"/>
        <c:numFmt formatCode="General" sourceLinked="1"/>
        <c:tickLblPos val="nextTo"/>
        <c:crossAx val="101843712"/>
        <c:crosses val="autoZero"/>
        <c:crossBetween val="between"/>
      </c:valAx>
    </c:plotArea>
    <c:legend>
      <c:legendPos val="b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Дошкольного возраста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 w="25172">
                <a:noFill/>
              </a:ln>
            </c:spPr>
            <c:txPr>
              <a:bodyPr/>
              <a:lstStyle/>
              <a:p>
                <a:pPr>
                  <a:defRPr sz="1188" b="1"/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</c:v>
                </c:pt>
                <c:pt idx="1">
                  <c:v>45</c:v>
                </c:pt>
                <c:pt idx="2">
                  <c:v>16</c:v>
                </c:pt>
                <c:pt idx="3">
                  <c:v>18</c:v>
                </c:pt>
                <c:pt idx="4">
                  <c:v>21</c:v>
                </c:pt>
                <c:pt idx="5">
                  <c:v>27</c:v>
                </c:pt>
                <c:pt idx="6">
                  <c:v>14</c:v>
                </c:pt>
                <c:pt idx="7">
                  <c:v>10</c:v>
                </c:pt>
                <c:pt idx="8">
                  <c:v>13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Школьного возраста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>
                <c:manualLayout>
                  <c:x val="0"/>
                  <c:y val="2.380874894445025E-4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9.227860004556207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1.0086687826192698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8.4875562720135711E-17"/>
                  <c:y val="-4.1125759867356145E-3"/>
                </c:manualLayout>
              </c:layout>
              <c:dLblPos val="ctr"/>
              <c:showVal val="1"/>
            </c:dLbl>
            <c:spPr>
              <a:noFill/>
              <a:ln w="25172">
                <a:noFill/>
              </a:ln>
            </c:spPr>
            <c:txPr>
              <a:bodyPr/>
              <a:lstStyle/>
              <a:p>
                <a:pPr>
                  <a:defRPr sz="1188" b="1"/>
                </a:pPr>
                <a:endParaRPr lang="ru-RU"/>
              </a:p>
            </c:txPr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</c:ser>
        <c:gapWidth val="97"/>
        <c:overlap val="100"/>
        <c:axId val="91725824"/>
        <c:axId val="91727360"/>
      </c:barChart>
      <c:catAx>
        <c:axId val="9172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89"/>
            </a:pPr>
            <a:endParaRPr lang="ru-RU"/>
          </a:p>
        </c:txPr>
        <c:crossAx val="91727360"/>
        <c:crosses val="autoZero"/>
        <c:auto val="1"/>
        <c:lblAlgn val="ctr"/>
        <c:lblOffset val="100"/>
      </c:catAx>
      <c:valAx>
        <c:axId val="91727360"/>
        <c:scaling>
          <c:orientation val="minMax"/>
        </c:scaling>
        <c:delete val="1"/>
        <c:axPos val="l"/>
        <c:numFmt formatCode="General" sourceLinked="1"/>
        <c:tickLblPos val="nextTo"/>
        <c:crossAx val="91725824"/>
        <c:crosses val="autoZero"/>
        <c:crossBetween val="between"/>
      </c:valAx>
    </c:plotArea>
    <c:legend>
      <c:legendPos val="b"/>
      <c:txPr>
        <a:bodyPr/>
        <a:lstStyle/>
        <a:p>
          <a:pPr>
            <a:defRPr sz="1188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583198399302389"/>
          <c:y val="0.12237321976056673"/>
          <c:w val="0.50959569406980465"/>
          <c:h val="0.77743786429785655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3.6981260315870533E-2"/>
                  <c:y val="7.7977719335908913E-2"/>
                </c:manualLayout>
              </c:layout>
              <c:showVal val="1"/>
            </c:dLbl>
            <c:dLbl>
              <c:idx val="3"/>
              <c:layout>
                <c:manualLayout>
                  <c:x val="-1.3526337029289705E-2"/>
                  <c:y val="4.6619975058532813E-3"/>
                </c:manualLayout>
              </c:layout>
              <c:showVal val="1"/>
            </c:dLbl>
            <c:dLbl>
              <c:idx val="9"/>
              <c:layout>
                <c:manualLayout>
                  <c:x val="3.2407407407407766E-2"/>
                  <c:y val="-5.1587301587301577E-2"/>
                </c:manualLayout>
              </c:layout>
              <c:showVal val="1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</c:v>
                </c:pt>
                <c:pt idx="1">
                  <c:v>28</c:v>
                </c:pt>
                <c:pt idx="2">
                  <c:v>31</c:v>
                </c:pt>
                <c:pt idx="3">
                  <c:v>28</c:v>
                </c:pt>
                <c:pt idx="4">
                  <c:v>24</c:v>
                </c:pt>
                <c:pt idx="5">
                  <c:v>7</c:v>
                </c:pt>
                <c:pt idx="6">
                  <c:v>13</c:v>
                </c:pt>
                <c:pt idx="7">
                  <c:v>8</c:v>
                </c:pt>
                <c:pt idx="8">
                  <c:v>23</c:v>
                </c:pt>
                <c:pt idx="9">
                  <c:v>20</c:v>
                </c:pt>
                <c:pt idx="10">
                  <c:v>15</c:v>
                </c:pt>
                <c:pt idx="11">
                  <c:v>30</c:v>
                </c:pt>
              </c:numCache>
            </c:numRef>
          </c:val>
        </c:ser>
        <c:axId val="91706496"/>
        <c:axId val="91708032"/>
      </c:radarChart>
      <c:catAx>
        <c:axId val="91706496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sz="1100">
                <a:solidFill>
                  <a:srgbClr val="FF0000"/>
                </a:solidFill>
              </a:defRPr>
            </a:pPr>
            <a:endParaRPr lang="ru-RU"/>
          </a:p>
        </c:txPr>
        <c:crossAx val="91708032"/>
        <c:crosses val="autoZero"/>
        <c:lblAlgn val="ctr"/>
        <c:lblOffset val="100"/>
      </c:catAx>
      <c:valAx>
        <c:axId val="917080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917064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659862531439371"/>
          <c:y val="6.8798209282465744E-2"/>
          <c:w val="0.63769892933657812"/>
          <c:h val="0.85026539148768798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1"/>
              <c:layout>
                <c:manualLayout>
                  <c:x val="1.5931371450946443E-2"/>
                  <c:y val="-9.7105519579043773E-2"/>
                </c:manualLayout>
              </c:layout>
              <c:showVal val="1"/>
            </c:dLbl>
            <c:dLbl>
              <c:idx val="19"/>
              <c:layout>
                <c:manualLayout>
                  <c:x val="6.7129629629629692E-2"/>
                  <c:y val="-7.936507936507943E-3"/>
                </c:manualLayout>
              </c:layout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199" b="1"/>
                </a:pPr>
                <a:endParaRPr lang="ru-RU"/>
              </a:p>
            </c:txPr>
            <c:showVal val="1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16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11</c:v>
                </c:pt>
                <c:pt idx="9">
                  <c:v>14</c:v>
                </c:pt>
                <c:pt idx="10">
                  <c:v>8</c:v>
                </c:pt>
                <c:pt idx="11">
                  <c:v>23</c:v>
                </c:pt>
                <c:pt idx="12">
                  <c:v>10</c:v>
                </c:pt>
                <c:pt idx="13">
                  <c:v>17</c:v>
                </c:pt>
                <c:pt idx="14">
                  <c:v>14</c:v>
                </c:pt>
                <c:pt idx="15">
                  <c:v>18</c:v>
                </c:pt>
                <c:pt idx="16">
                  <c:v>12</c:v>
                </c:pt>
                <c:pt idx="17">
                  <c:v>12</c:v>
                </c:pt>
                <c:pt idx="18">
                  <c:v>15</c:v>
                </c:pt>
                <c:pt idx="19">
                  <c:v>15</c:v>
                </c:pt>
                <c:pt idx="20">
                  <c:v>17</c:v>
                </c:pt>
                <c:pt idx="21">
                  <c:v>10</c:v>
                </c:pt>
                <c:pt idx="22">
                  <c:v>8</c:v>
                </c:pt>
                <c:pt idx="23">
                  <c:v>14</c:v>
                </c:pt>
              </c:numCache>
            </c:numRef>
          </c:val>
        </c:ser>
        <c:axId val="91724416"/>
        <c:axId val="93655424"/>
      </c:radarChart>
      <c:catAx>
        <c:axId val="9172441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099">
                <a:solidFill>
                  <a:srgbClr val="FF0000"/>
                </a:solidFill>
              </a:defRPr>
            </a:pPr>
            <a:endParaRPr lang="ru-RU"/>
          </a:p>
        </c:txPr>
        <c:crossAx val="93655424"/>
        <c:crosses val="autoZero"/>
        <c:lblAlgn val="ctr"/>
        <c:lblOffset val="100"/>
      </c:catAx>
      <c:valAx>
        <c:axId val="936554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"/>
            </a:pPr>
            <a:endParaRPr lang="ru-RU"/>
          </a:p>
        </c:txPr>
        <c:crossAx val="917244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4417</Words>
  <Characters>25182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2016-06-29T15:06:00Z</dcterms:created>
  <dcterms:modified xsi:type="dcterms:W3CDTF">2016-06-29T15:07:00Z</dcterms:modified>
</cp:coreProperties>
</file>